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廊坊市中国人民政治协商会议河北省大厂回族自治县委员会</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2017年部门预算信息公开情况说明</w:t>
      </w:r>
    </w:p>
    <w:p>
      <w:pPr>
        <w:ind w:firstLine="640" w:firstLineChars="200"/>
        <w:jc w:val="left"/>
        <w:rPr>
          <w:rFonts w:ascii="仿宋" w:hAnsi="仿宋" w:eastAsia="仿宋" w:cs="仿宋"/>
          <w:sz w:val="32"/>
          <w:szCs w:val="32"/>
        </w:rPr>
      </w:pP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按照《</w:t>
      </w:r>
      <w:r>
        <w:rPr>
          <w:rFonts w:hint="eastAsia" w:ascii="仿宋_GB2312" w:hAnsi="仿宋" w:eastAsia="仿宋_GB2312" w:cs="仿宋"/>
          <w:sz w:val="32"/>
          <w:szCs w:val="32"/>
          <w:lang w:val="en-US" w:eastAsia="zh-CN"/>
        </w:rPr>
        <w:t>中华人民共和国</w:t>
      </w:r>
      <w:r>
        <w:rPr>
          <w:rFonts w:hint="eastAsia" w:ascii="仿宋_GB2312" w:hAnsi="仿宋" w:eastAsia="仿宋_GB2312" w:cs="仿宋"/>
          <w:sz w:val="32"/>
          <w:szCs w:val="32"/>
        </w:rPr>
        <w:t>预算法》、《地方预决算公开操作规程》和《河北省省级预算公开办法》规定，现将中国人民政治协商会议河北省大厂回族自治县委员会</w:t>
      </w:r>
      <w:r>
        <w:rPr>
          <w:rFonts w:ascii="仿宋_GB2312" w:hAnsi="仿宋" w:eastAsia="仿宋_GB2312" w:cs="仿宋"/>
          <w:sz w:val="32"/>
          <w:szCs w:val="32"/>
        </w:rPr>
        <w:t>2017</w:t>
      </w:r>
      <w:r>
        <w:rPr>
          <w:rFonts w:hint="eastAsia" w:ascii="仿宋_GB2312" w:hAnsi="仿宋" w:eastAsia="仿宋_GB2312" w:cs="仿宋"/>
          <w:sz w:val="32"/>
          <w:szCs w:val="32"/>
        </w:rPr>
        <w:t>年部门预算公开如下：</w:t>
      </w:r>
    </w:p>
    <w:p>
      <w:pPr>
        <w:ind w:firstLine="64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jc w:val="left"/>
        <w:rPr>
          <w:rFonts w:ascii="楷体_GB2312" w:hAnsi="黑体" w:eastAsia="楷体_GB2312"/>
          <w:b/>
          <w:sz w:val="32"/>
          <w:szCs w:val="32"/>
        </w:rPr>
      </w:pPr>
      <w:r>
        <w:rPr>
          <w:rFonts w:hint="eastAsia" w:ascii="楷体_GB2312" w:hAnsi="黑体" w:eastAsia="楷体_GB2312"/>
          <w:b/>
          <w:sz w:val="32"/>
          <w:szCs w:val="32"/>
        </w:rPr>
        <w:t>部门职责：</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、积极组织政协委员和有关人士进行调研、视察、参观，就我县大政方针的实事、重要人事安排以及群众生活中的重大问题，向党委、政府及其他有关机关、部门提出意见和建议，进行政治协商，参政议政。</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、对党委、政府机关及工作人员通过建议和批评，实行民主监督，协助其改进作风，提高工作效率，克服官僚主义，加强廉政建设。</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、充分发挥政协独特优势，高举爱国主义和社会主义两面旗帜，把握团结和民主两大主题，团结各族各界人士，全力维护政治安定和社会稳定。</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、密切联系各方人士，及时反映他们及所联系的群众的意见和要求，做好反映社情民意工作。</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、搞好重大课题的调研，提高参政议政水平，当好党委、政府的参谋。</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、组织推动政协委员在自愿的基础上学习时事政治，统战理论等，为委员提供学习资料，为委员知情明政创造条件，努力提高政协委员的整体素质，提高委员参政议政水平。</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、做好外埠政协的来访接待工作和与外埠政协的联谊工作，交流经验信息，开创我县政协工作新局面。</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、组织委员和各有关方面提出提案，并协助有关部门做好提案的交办、办理和答复工作。</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9</w:t>
      </w:r>
      <w:r>
        <w:rPr>
          <w:rFonts w:hint="eastAsia" w:ascii="仿宋_GB2312" w:hAnsi="仿宋" w:eastAsia="仿宋_GB2312" w:cs="仿宋"/>
          <w:sz w:val="32"/>
          <w:szCs w:val="32"/>
        </w:rPr>
        <w:t>、组织委员学习文史知识，对有价值的文稿向上推荐，认真承办文史资料的代销工作，全力做好</w:t>
      </w:r>
      <w:r>
        <w:rPr>
          <w:rFonts w:hint="eastAsia" w:ascii="仿宋_GB2312" w:hAnsi="仿宋" w:eastAsia="仿宋_GB2312" w:cs="仿宋"/>
          <w:sz w:val="32"/>
          <w:szCs w:val="32"/>
          <w:lang w:val="en-US" w:eastAsia="zh-CN"/>
        </w:rPr>
        <w:t>新中国成立</w:t>
      </w:r>
      <w:bookmarkStart w:id="2" w:name="_GoBack"/>
      <w:bookmarkEnd w:id="2"/>
      <w:r>
        <w:rPr>
          <w:rFonts w:hint="eastAsia" w:ascii="仿宋_GB2312" w:hAnsi="仿宋" w:eastAsia="仿宋_GB2312" w:cs="仿宋"/>
          <w:sz w:val="32"/>
          <w:szCs w:val="32"/>
        </w:rPr>
        <w:t>前县域内文史资料的征集出版工作</w:t>
      </w:r>
      <w:r>
        <w:rPr>
          <w:rFonts w:ascii="仿宋_GB2312" w:hAnsi="仿宋" w:eastAsia="仿宋_GB2312" w:cs="仿宋"/>
          <w:sz w:val="32"/>
          <w:szCs w:val="32"/>
        </w:rPr>
        <w:t>;</w:t>
      </w:r>
      <w:r>
        <w:rPr>
          <w:rFonts w:hint="eastAsia" w:ascii="仿宋_GB2312" w:hAnsi="仿宋" w:eastAsia="仿宋_GB2312" w:cs="仿宋"/>
          <w:sz w:val="32"/>
          <w:szCs w:val="32"/>
        </w:rPr>
        <w:t>认真搞好科技、文化、卫生等界别的政协委员的联络工作，搞好调研工作。推广科技成果，搞好科技示范。</w:t>
      </w: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10</w:t>
      </w:r>
      <w:r>
        <w:rPr>
          <w:rFonts w:hint="eastAsia" w:ascii="仿宋_GB2312" w:hAnsi="仿宋" w:eastAsia="仿宋_GB2312" w:cs="仿宋"/>
          <w:sz w:val="32"/>
          <w:szCs w:val="32"/>
        </w:rPr>
        <w:t>、宣传和协助贯彻执行党和国家民族政策、宗教政策、侨务政策，知识分子政策</w:t>
      </w:r>
      <w:r>
        <w:rPr>
          <w:rFonts w:ascii="仿宋_GB2312" w:hAnsi="仿宋" w:eastAsia="仿宋_GB2312" w:cs="仿宋"/>
          <w:sz w:val="32"/>
          <w:szCs w:val="32"/>
        </w:rPr>
        <w:t>;</w:t>
      </w:r>
      <w:r>
        <w:rPr>
          <w:rFonts w:hint="eastAsia" w:ascii="仿宋_GB2312" w:hAnsi="仿宋" w:eastAsia="仿宋_GB2312" w:cs="仿宋"/>
          <w:sz w:val="32"/>
          <w:szCs w:val="32"/>
        </w:rPr>
        <w:t>认真搞好“三胞”眷属联谊、联络、接待工作；开展同港澳同胞、海外侨胞及各界人士的联系</w:t>
      </w:r>
      <w:r>
        <w:rPr>
          <w:rFonts w:ascii="仿宋_GB2312" w:hAnsi="仿宋" w:eastAsia="仿宋_GB2312" w:cs="仿宋"/>
          <w:sz w:val="32"/>
          <w:szCs w:val="32"/>
        </w:rPr>
        <w:t>;</w:t>
      </w:r>
      <w:r>
        <w:rPr>
          <w:rFonts w:hint="eastAsia" w:ascii="仿宋_GB2312" w:hAnsi="仿宋" w:eastAsia="仿宋_GB2312" w:cs="仿宋"/>
          <w:sz w:val="32"/>
          <w:szCs w:val="32"/>
        </w:rPr>
        <w:t>协助有关部门调解和处理民族问题，维护全县的安定团结；宣传我县改革开放的大好形势，发展台侨属作用，为招商引资牵线搭桥。</w:t>
      </w:r>
    </w:p>
    <w:p>
      <w:pPr>
        <w:ind w:firstLine="640"/>
        <w:rPr>
          <w:rFonts w:ascii="楷体_GB2312" w:hAnsi="黑体" w:eastAsia="楷体_GB2312"/>
          <w:b/>
          <w:sz w:val="32"/>
          <w:szCs w:val="32"/>
        </w:rPr>
      </w:pPr>
      <w:r>
        <w:rPr>
          <w:rFonts w:hint="eastAsia" w:ascii="楷体_GB2312" w:hAnsi="黑体"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中国人民政治协商会议河北省大厂回族自治县委员会</w:t>
            </w:r>
          </w:p>
        </w:tc>
        <w:tc>
          <w:tcPr>
            <w:tcW w:w="1134"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正处级</w:t>
            </w:r>
          </w:p>
        </w:tc>
        <w:tc>
          <w:tcPr>
            <w:tcW w:w="2902"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二、部门预算安排的总体情况</w:t>
      </w:r>
    </w:p>
    <w:p>
      <w:pPr>
        <w:ind w:firstLine="640"/>
        <w:rPr>
          <w:rFonts w:ascii="仿宋_GB2312" w:hAnsi="Times New Roman" w:eastAsia="仿宋_GB2312"/>
          <w:sz w:val="32"/>
          <w:szCs w:val="32"/>
        </w:rPr>
      </w:pPr>
      <w:r>
        <w:rPr>
          <w:rFonts w:hint="eastAsia" w:ascii="仿宋_GB2312" w:hAnsi="仿宋" w:eastAsia="仿宋_GB2312" w:cs="仿宋"/>
          <w:sz w:val="32"/>
          <w:szCs w:val="32"/>
        </w:rPr>
        <w:t>按照预算管理有关规定，目前我部门预算的编制实行综合预算制度，即全部收入和支出都反映在预算中。我部门及所属事业单位的收支包含在部门预算中。</w:t>
      </w:r>
    </w:p>
    <w:p>
      <w:pPr>
        <w:ind w:firstLine="640"/>
        <w:rPr>
          <w:rFonts w:ascii="楷体_GB2312" w:hAnsi="黑体" w:eastAsia="楷体_GB2312"/>
          <w:b/>
          <w:sz w:val="32"/>
          <w:szCs w:val="32"/>
        </w:rPr>
      </w:pPr>
      <w:r>
        <w:rPr>
          <w:rFonts w:ascii="楷体_GB2312" w:hAnsi="黑体" w:eastAsia="楷体_GB2312"/>
          <w:b/>
          <w:sz w:val="32"/>
          <w:szCs w:val="32"/>
        </w:rPr>
        <w:t>1</w:t>
      </w:r>
      <w:r>
        <w:rPr>
          <w:rFonts w:hint="eastAsia" w:ascii="楷体_GB2312" w:hAnsi="黑体" w:eastAsia="楷体_GB2312"/>
          <w:b/>
          <w:sz w:val="32"/>
          <w:szCs w:val="32"/>
        </w:rPr>
        <w:t>、收入说明</w:t>
      </w:r>
    </w:p>
    <w:p>
      <w:pPr>
        <w:ind w:firstLine="640"/>
        <w:rPr>
          <w:rFonts w:ascii="仿宋_GB2312" w:hAnsi="仿宋" w:eastAsia="仿宋_GB2312" w:cs="仿宋"/>
          <w:sz w:val="32"/>
          <w:szCs w:val="32"/>
        </w:rPr>
      </w:pPr>
      <w:r>
        <w:rPr>
          <w:rFonts w:hint="eastAsia" w:ascii="仿宋_GB2312" w:hAnsi="仿宋" w:eastAsia="仿宋_GB2312" w:cs="仿宋"/>
          <w:sz w:val="32"/>
          <w:szCs w:val="32"/>
        </w:rPr>
        <w:t>反映本部门当年全部收入。</w:t>
      </w:r>
      <w:r>
        <w:rPr>
          <w:rFonts w:ascii="仿宋_GB2312" w:hAnsi="仿宋" w:eastAsia="仿宋_GB2312" w:cs="仿宋"/>
          <w:sz w:val="32"/>
          <w:szCs w:val="32"/>
        </w:rPr>
        <w:t>2017</w:t>
      </w:r>
      <w:r>
        <w:rPr>
          <w:rFonts w:hint="eastAsia" w:ascii="仿宋_GB2312" w:hAnsi="仿宋" w:eastAsia="仿宋_GB2312" w:cs="仿宋"/>
          <w:sz w:val="32"/>
          <w:szCs w:val="32"/>
        </w:rPr>
        <w:t>年预算收入</w:t>
      </w:r>
      <w:r>
        <w:rPr>
          <w:rFonts w:ascii="仿宋_GB2312" w:hAnsi="仿宋" w:eastAsia="仿宋_GB2312" w:cs="仿宋"/>
          <w:sz w:val="32"/>
          <w:szCs w:val="32"/>
        </w:rPr>
        <w:t>518</w:t>
      </w:r>
      <w:r>
        <w:rPr>
          <w:rFonts w:hint="eastAsia" w:ascii="仿宋_GB2312" w:hAnsi="仿宋" w:eastAsia="仿宋_GB2312" w:cs="仿宋"/>
          <w:sz w:val="32"/>
          <w:szCs w:val="32"/>
        </w:rPr>
        <w:t>万元，其中：一般公共预算收入</w:t>
      </w:r>
      <w:r>
        <w:rPr>
          <w:rFonts w:ascii="仿宋_GB2312" w:hAnsi="仿宋" w:eastAsia="仿宋_GB2312" w:cs="仿宋"/>
          <w:sz w:val="32"/>
          <w:szCs w:val="32"/>
        </w:rPr>
        <w:t>518</w:t>
      </w:r>
      <w:r>
        <w:rPr>
          <w:rFonts w:hint="eastAsia" w:ascii="仿宋_GB2312" w:hAnsi="仿宋" w:eastAsia="仿宋_GB2312" w:cs="仿宋"/>
          <w:sz w:val="32"/>
          <w:szCs w:val="32"/>
        </w:rPr>
        <w:t>万元。</w:t>
      </w:r>
    </w:p>
    <w:p>
      <w:pPr>
        <w:ind w:firstLine="640"/>
        <w:rPr>
          <w:rFonts w:ascii="楷体_GB2312" w:hAnsi="黑体" w:eastAsia="楷体_GB2312"/>
          <w:b/>
          <w:sz w:val="32"/>
          <w:szCs w:val="32"/>
        </w:rPr>
      </w:pPr>
      <w:r>
        <w:rPr>
          <w:rFonts w:ascii="楷体_GB2312" w:hAnsi="黑体" w:eastAsia="楷体_GB2312"/>
          <w:b/>
          <w:sz w:val="32"/>
          <w:szCs w:val="32"/>
        </w:rPr>
        <w:t>2</w:t>
      </w:r>
      <w:r>
        <w:rPr>
          <w:rFonts w:hint="eastAsia" w:ascii="楷体_GB2312" w:hAnsi="黑体" w:eastAsia="楷体_GB2312"/>
          <w:b/>
          <w:sz w:val="32"/>
          <w:szCs w:val="32"/>
        </w:rPr>
        <w:t>、支出说明</w:t>
      </w:r>
    </w:p>
    <w:p>
      <w:pPr>
        <w:ind w:firstLine="640"/>
        <w:rPr>
          <w:rFonts w:ascii="仿宋_GB2312" w:hAnsi="仿宋" w:eastAsia="仿宋_GB2312" w:cs="仿宋"/>
          <w:sz w:val="32"/>
          <w:szCs w:val="32"/>
        </w:rPr>
      </w:pPr>
      <w:r>
        <w:rPr>
          <w:rFonts w:hint="eastAsia" w:ascii="仿宋_GB2312" w:hAnsi="Times New Roman" w:eastAsia="仿宋_GB2312"/>
          <w:sz w:val="32"/>
          <w:szCs w:val="32"/>
        </w:rPr>
        <w:t>收支预算总表支出栏、基本支出表、项目支出表按经济分类和支出功能分类科目编制，反映中国人民政治协商会议河北省大厂回族自治县委员会2017年度部门预算中支出预算的总体情况。</w:t>
      </w:r>
      <w:r>
        <w:rPr>
          <w:rFonts w:ascii="仿宋_GB2312" w:hAnsi="仿宋" w:eastAsia="仿宋_GB2312" w:cs="仿宋"/>
          <w:sz w:val="32"/>
          <w:szCs w:val="32"/>
        </w:rPr>
        <w:t>2017</w:t>
      </w:r>
      <w:r>
        <w:rPr>
          <w:rFonts w:hint="eastAsia" w:ascii="仿宋_GB2312" w:hAnsi="仿宋" w:eastAsia="仿宋_GB2312" w:cs="仿宋"/>
          <w:sz w:val="32"/>
          <w:szCs w:val="32"/>
        </w:rPr>
        <w:t>年支出预算</w:t>
      </w:r>
      <w:r>
        <w:rPr>
          <w:rFonts w:ascii="仿宋_GB2312" w:hAnsi="仿宋" w:eastAsia="仿宋_GB2312" w:cs="仿宋"/>
          <w:sz w:val="32"/>
          <w:szCs w:val="32"/>
        </w:rPr>
        <w:t>518</w:t>
      </w:r>
      <w:r>
        <w:rPr>
          <w:rFonts w:hint="eastAsia" w:ascii="仿宋_GB2312" w:hAnsi="仿宋" w:eastAsia="仿宋_GB2312" w:cs="仿宋"/>
          <w:sz w:val="32"/>
          <w:szCs w:val="32"/>
        </w:rPr>
        <w:t>万元，其中基本支出</w:t>
      </w:r>
      <w:r>
        <w:rPr>
          <w:rFonts w:ascii="仿宋_GB2312" w:hAnsi="仿宋" w:eastAsia="仿宋_GB2312" w:cs="仿宋"/>
          <w:sz w:val="32"/>
          <w:szCs w:val="32"/>
        </w:rPr>
        <w:t>433</w:t>
      </w:r>
      <w:r>
        <w:rPr>
          <w:rFonts w:hint="eastAsia" w:ascii="仿宋_GB2312" w:hAnsi="仿宋" w:eastAsia="仿宋_GB2312" w:cs="仿宋"/>
          <w:sz w:val="32"/>
          <w:szCs w:val="32"/>
        </w:rPr>
        <w:t>万元，包括人员经费</w:t>
      </w:r>
      <w:r>
        <w:rPr>
          <w:rFonts w:ascii="仿宋_GB2312" w:hAnsi="仿宋" w:eastAsia="仿宋_GB2312" w:cs="仿宋"/>
          <w:sz w:val="32"/>
          <w:szCs w:val="32"/>
        </w:rPr>
        <w:t>392.54</w:t>
      </w:r>
      <w:r>
        <w:rPr>
          <w:rFonts w:hint="eastAsia" w:ascii="仿宋_GB2312" w:hAnsi="仿宋" w:eastAsia="仿宋_GB2312" w:cs="仿宋"/>
          <w:sz w:val="32"/>
          <w:szCs w:val="32"/>
        </w:rPr>
        <w:t>万元和日常公用经费</w:t>
      </w:r>
      <w:r>
        <w:rPr>
          <w:rFonts w:ascii="仿宋_GB2312" w:hAnsi="仿宋" w:eastAsia="仿宋_GB2312" w:cs="仿宋"/>
          <w:sz w:val="32"/>
          <w:szCs w:val="32"/>
        </w:rPr>
        <w:t>40.46</w:t>
      </w:r>
      <w:r>
        <w:rPr>
          <w:rFonts w:hint="eastAsia" w:ascii="仿宋_GB2312" w:hAnsi="仿宋" w:eastAsia="仿宋_GB2312" w:cs="仿宋"/>
          <w:sz w:val="32"/>
          <w:szCs w:val="32"/>
        </w:rPr>
        <w:t>万元；项目支出</w:t>
      </w:r>
      <w:r>
        <w:rPr>
          <w:rFonts w:ascii="仿宋_GB2312" w:hAnsi="仿宋" w:eastAsia="仿宋_GB2312" w:cs="仿宋"/>
          <w:sz w:val="32"/>
          <w:szCs w:val="32"/>
        </w:rPr>
        <w:t>85</w:t>
      </w:r>
      <w:r>
        <w:rPr>
          <w:rFonts w:hint="eastAsia" w:ascii="仿宋_GB2312" w:hAnsi="仿宋" w:eastAsia="仿宋_GB2312" w:cs="仿宋"/>
          <w:sz w:val="32"/>
          <w:szCs w:val="32"/>
        </w:rPr>
        <w:t>万元，均本级支出，主要为文史资料征集费</w:t>
      </w:r>
      <w:r>
        <w:rPr>
          <w:rFonts w:ascii="仿宋_GB2312" w:hAnsi="仿宋" w:eastAsia="仿宋_GB2312" w:cs="仿宋"/>
          <w:sz w:val="32"/>
          <w:szCs w:val="32"/>
        </w:rPr>
        <w:t>10</w:t>
      </w:r>
      <w:r>
        <w:rPr>
          <w:rFonts w:hint="eastAsia" w:ascii="仿宋_GB2312" w:hAnsi="仿宋" w:eastAsia="仿宋_GB2312" w:cs="仿宋"/>
          <w:sz w:val="32"/>
          <w:szCs w:val="32"/>
        </w:rPr>
        <w:t>万元、十届一次会议费</w:t>
      </w:r>
      <w:r>
        <w:rPr>
          <w:rFonts w:ascii="仿宋_GB2312" w:hAnsi="仿宋" w:eastAsia="仿宋_GB2312" w:cs="仿宋"/>
          <w:sz w:val="32"/>
          <w:szCs w:val="32"/>
        </w:rPr>
        <w:t>30</w:t>
      </w:r>
      <w:r>
        <w:rPr>
          <w:rFonts w:hint="eastAsia" w:ascii="仿宋_GB2312" w:hAnsi="仿宋" w:eastAsia="仿宋_GB2312" w:cs="仿宋"/>
          <w:sz w:val="32"/>
          <w:szCs w:val="32"/>
        </w:rPr>
        <w:t>万元、政协委员学习培训费</w:t>
      </w:r>
      <w:r>
        <w:rPr>
          <w:rFonts w:ascii="仿宋_GB2312" w:hAnsi="仿宋" w:eastAsia="仿宋_GB2312" w:cs="仿宋"/>
          <w:sz w:val="32"/>
          <w:szCs w:val="32"/>
        </w:rPr>
        <w:t>30</w:t>
      </w:r>
      <w:r>
        <w:rPr>
          <w:rFonts w:hint="eastAsia" w:ascii="仿宋_GB2312" w:hAnsi="仿宋" w:eastAsia="仿宋_GB2312" w:cs="仿宋"/>
          <w:sz w:val="32"/>
          <w:szCs w:val="32"/>
        </w:rPr>
        <w:t>万元、政协委员视察经费</w:t>
      </w:r>
      <w:r>
        <w:rPr>
          <w:rFonts w:ascii="仿宋_GB2312" w:hAnsi="仿宋" w:eastAsia="仿宋_GB2312" w:cs="仿宋"/>
          <w:sz w:val="32"/>
          <w:szCs w:val="32"/>
        </w:rPr>
        <w:t>12</w:t>
      </w:r>
      <w:r>
        <w:rPr>
          <w:rFonts w:hint="eastAsia" w:ascii="仿宋_GB2312" w:hAnsi="仿宋" w:eastAsia="仿宋_GB2312" w:cs="仿宋"/>
          <w:sz w:val="32"/>
          <w:szCs w:val="32"/>
        </w:rPr>
        <w:t>万元、政协委员报刊征订费</w:t>
      </w:r>
      <w:r>
        <w:rPr>
          <w:rFonts w:ascii="仿宋_GB2312" w:hAnsi="仿宋" w:eastAsia="仿宋_GB2312" w:cs="仿宋"/>
          <w:sz w:val="32"/>
          <w:szCs w:val="32"/>
        </w:rPr>
        <w:t>3</w:t>
      </w:r>
      <w:r>
        <w:rPr>
          <w:rFonts w:hint="eastAsia" w:ascii="仿宋_GB2312" w:hAnsi="仿宋" w:eastAsia="仿宋_GB2312" w:cs="仿宋"/>
          <w:sz w:val="32"/>
          <w:szCs w:val="32"/>
        </w:rPr>
        <w:t>万元。</w:t>
      </w:r>
    </w:p>
    <w:p>
      <w:pPr>
        <w:ind w:firstLine="640"/>
        <w:rPr>
          <w:rFonts w:ascii="楷体_GB2312" w:hAnsi="黑体" w:eastAsia="楷体_GB2312"/>
          <w:b/>
          <w:sz w:val="32"/>
          <w:szCs w:val="32"/>
        </w:rPr>
      </w:pPr>
      <w:r>
        <w:rPr>
          <w:rFonts w:ascii="楷体_GB2312" w:hAnsi="黑体" w:eastAsia="楷体_GB2312"/>
          <w:b/>
          <w:sz w:val="32"/>
          <w:szCs w:val="32"/>
        </w:rPr>
        <w:t>3</w:t>
      </w:r>
      <w:r>
        <w:rPr>
          <w:rFonts w:hint="eastAsia" w:ascii="楷体_GB2312" w:hAnsi="黑体" w:eastAsia="楷体_GB2312"/>
          <w:b/>
          <w:sz w:val="32"/>
          <w:szCs w:val="32"/>
        </w:rPr>
        <w:t>、比上年增减情况</w:t>
      </w:r>
    </w:p>
    <w:p>
      <w:pPr>
        <w:ind w:firstLine="640"/>
        <w:rPr>
          <w:rFonts w:ascii="仿宋_GB2312" w:hAnsi="仿宋" w:eastAsia="仿宋_GB2312" w:cs="仿宋"/>
          <w:sz w:val="32"/>
          <w:szCs w:val="32"/>
        </w:rPr>
      </w:pPr>
      <w:r>
        <w:rPr>
          <w:rFonts w:ascii="仿宋_GB2312" w:hAnsi="仿宋" w:eastAsia="仿宋_GB2312" w:cs="仿宋"/>
          <w:sz w:val="32"/>
          <w:szCs w:val="32"/>
        </w:rPr>
        <w:t>2017</w:t>
      </w:r>
      <w:r>
        <w:rPr>
          <w:rFonts w:hint="eastAsia" w:ascii="仿宋_GB2312" w:hAnsi="仿宋" w:eastAsia="仿宋_GB2312" w:cs="仿宋"/>
          <w:sz w:val="32"/>
          <w:szCs w:val="32"/>
        </w:rPr>
        <w:t>年预算收支安排</w:t>
      </w:r>
      <w:r>
        <w:rPr>
          <w:rFonts w:ascii="仿宋_GB2312" w:hAnsi="仿宋" w:eastAsia="仿宋_GB2312" w:cs="仿宋"/>
          <w:sz w:val="32"/>
          <w:szCs w:val="32"/>
        </w:rPr>
        <w:t>518</w:t>
      </w:r>
      <w:r>
        <w:rPr>
          <w:rFonts w:hint="eastAsia" w:ascii="仿宋_GB2312" w:hAnsi="仿宋" w:eastAsia="仿宋_GB2312" w:cs="仿宋"/>
          <w:sz w:val="32"/>
          <w:szCs w:val="32"/>
        </w:rPr>
        <w:t>万元，较</w:t>
      </w:r>
      <w:r>
        <w:rPr>
          <w:rFonts w:ascii="仿宋_GB2312" w:hAnsi="仿宋" w:eastAsia="仿宋_GB2312" w:cs="仿宋"/>
          <w:sz w:val="32"/>
          <w:szCs w:val="32"/>
        </w:rPr>
        <w:t>2016</w:t>
      </w:r>
      <w:r>
        <w:rPr>
          <w:rFonts w:hint="eastAsia" w:ascii="仿宋_GB2312" w:hAnsi="仿宋" w:eastAsia="仿宋_GB2312" w:cs="仿宋"/>
          <w:sz w:val="32"/>
          <w:szCs w:val="32"/>
        </w:rPr>
        <w:t>年预算增加</w:t>
      </w:r>
      <w:r>
        <w:rPr>
          <w:rFonts w:ascii="仿宋_GB2312" w:hAnsi="仿宋" w:eastAsia="仿宋_GB2312" w:cs="仿宋"/>
          <w:sz w:val="32"/>
          <w:szCs w:val="32"/>
        </w:rPr>
        <w:t>127.62</w:t>
      </w:r>
      <w:r>
        <w:rPr>
          <w:rFonts w:hint="eastAsia" w:ascii="仿宋_GB2312" w:hAnsi="仿宋" w:eastAsia="仿宋_GB2312" w:cs="仿宋"/>
          <w:sz w:val="32"/>
          <w:szCs w:val="32"/>
        </w:rPr>
        <w:t>万元，其中：基本支出增加</w:t>
      </w:r>
      <w:r>
        <w:rPr>
          <w:rFonts w:ascii="仿宋_GB2312" w:hAnsi="仿宋" w:eastAsia="仿宋_GB2312" w:cs="仿宋"/>
          <w:sz w:val="32"/>
          <w:szCs w:val="32"/>
        </w:rPr>
        <w:t>129.62</w:t>
      </w:r>
      <w:r>
        <w:rPr>
          <w:rFonts w:hint="eastAsia" w:ascii="仿宋_GB2312" w:hAnsi="仿宋" w:eastAsia="仿宋_GB2312" w:cs="仿宋"/>
          <w:sz w:val="32"/>
          <w:szCs w:val="32"/>
        </w:rPr>
        <w:t>万元，主要为增加人员经费支出；项目支出减少</w:t>
      </w:r>
      <w:r>
        <w:rPr>
          <w:rFonts w:ascii="仿宋_GB2312" w:hAnsi="仿宋" w:eastAsia="仿宋_GB2312" w:cs="仿宋"/>
          <w:sz w:val="32"/>
          <w:szCs w:val="32"/>
        </w:rPr>
        <w:t>2</w:t>
      </w:r>
      <w:r>
        <w:rPr>
          <w:rFonts w:hint="eastAsia" w:ascii="仿宋_GB2312" w:hAnsi="仿宋" w:eastAsia="仿宋_GB2312" w:cs="仿宋"/>
          <w:sz w:val="32"/>
          <w:szCs w:val="32"/>
        </w:rPr>
        <w:t>万元，主要为减少调研项目支出。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三、机关运行经费安排情况</w:t>
      </w:r>
    </w:p>
    <w:p>
      <w:pPr>
        <w:ind w:firstLine="640"/>
        <w:rPr>
          <w:rFonts w:ascii="仿宋_GB2312" w:hAnsi="仿宋" w:eastAsia="仿宋_GB2312" w:cs="仿宋"/>
          <w:sz w:val="32"/>
          <w:szCs w:val="32"/>
        </w:rPr>
      </w:pPr>
      <w:r>
        <w:rPr>
          <w:rFonts w:hint="eastAsia" w:ascii="仿宋_GB2312" w:hAnsi="仿宋" w:eastAsia="仿宋_GB2312" w:cs="仿宋"/>
          <w:sz w:val="32"/>
          <w:szCs w:val="32"/>
        </w:rPr>
        <w:t>机关运行经费共计安排</w:t>
      </w:r>
      <w:r>
        <w:rPr>
          <w:rFonts w:ascii="仿宋_GB2312" w:hAnsi="仿宋" w:eastAsia="仿宋_GB2312" w:cs="仿宋"/>
          <w:sz w:val="32"/>
          <w:szCs w:val="32"/>
        </w:rPr>
        <w:t>40.46</w:t>
      </w:r>
      <w:r>
        <w:rPr>
          <w:rFonts w:hint="eastAsia" w:ascii="仿宋_GB2312" w:hAnsi="仿宋" w:eastAsia="仿宋_GB2312" w:cs="仿宋"/>
          <w:sz w:val="32"/>
          <w:szCs w:val="32"/>
        </w:rPr>
        <w:t>万元，主要用于办公区的日常维修、办公用房水电费、办公用房取暖费、办公用房物业管理费等日常运行支出。</w:t>
      </w:r>
    </w:p>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480" w:lineRule="atLeast"/>
        <w:ind w:firstLine="560"/>
        <w:rPr>
          <w:rFonts w:ascii="仿宋_GB2312" w:hAnsi="仿宋" w:eastAsia="仿宋_GB2312" w:cs="仿宋"/>
          <w:sz w:val="32"/>
          <w:szCs w:val="32"/>
        </w:rPr>
      </w:pPr>
      <w:r>
        <w:rPr>
          <w:rFonts w:ascii="仿宋" w:hAnsi="仿宋" w:eastAsia="仿宋" w:cs="仿宋"/>
          <w:sz w:val="32"/>
          <w:szCs w:val="32"/>
        </w:rPr>
        <w:t xml:space="preserve"> </w:t>
      </w:r>
      <w:r>
        <w:rPr>
          <w:rFonts w:ascii="仿宋_GB2312" w:hAnsi="仿宋" w:eastAsia="仿宋_GB2312" w:cs="仿宋"/>
          <w:sz w:val="32"/>
          <w:szCs w:val="32"/>
        </w:rPr>
        <w:t>2017</w:t>
      </w:r>
      <w:r>
        <w:rPr>
          <w:rFonts w:hint="eastAsia" w:ascii="仿宋_GB2312" w:hAnsi="仿宋" w:eastAsia="仿宋_GB2312" w:cs="仿宋"/>
          <w:sz w:val="32"/>
          <w:szCs w:val="32"/>
        </w:rPr>
        <w:t>年，我单位“三公”经费预算安排</w:t>
      </w:r>
      <w:r>
        <w:rPr>
          <w:rFonts w:ascii="仿宋_GB2312" w:hAnsi="仿宋" w:eastAsia="仿宋_GB2312" w:cs="仿宋"/>
          <w:sz w:val="32"/>
          <w:szCs w:val="32"/>
        </w:rPr>
        <w:t>12.4</w:t>
      </w:r>
      <w:r>
        <w:rPr>
          <w:rFonts w:hint="eastAsia" w:ascii="仿宋_GB2312" w:hAnsi="仿宋" w:eastAsia="仿宋_GB2312" w:cs="仿宋"/>
          <w:sz w:val="32"/>
          <w:szCs w:val="32"/>
        </w:rPr>
        <w:t>万元，其中因公出国（境）费</w:t>
      </w:r>
      <w:r>
        <w:rPr>
          <w:rFonts w:ascii="仿宋_GB2312" w:hAnsi="仿宋" w:eastAsia="仿宋_GB2312" w:cs="仿宋"/>
          <w:sz w:val="32"/>
          <w:szCs w:val="32"/>
        </w:rPr>
        <w:t>0</w:t>
      </w:r>
      <w:r>
        <w:rPr>
          <w:rFonts w:hint="eastAsia" w:ascii="仿宋_GB2312" w:hAnsi="仿宋" w:eastAsia="仿宋_GB2312" w:cs="仿宋"/>
          <w:sz w:val="32"/>
          <w:szCs w:val="32"/>
        </w:rPr>
        <w:t>万元；公务用车购置及运维费</w:t>
      </w:r>
      <w:r>
        <w:rPr>
          <w:rFonts w:ascii="仿宋_GB2312" w:hAnsi="仿宋" w:eastAsia="仿宋_GB2312" w:cs="仿宋"/>
          <w:sz w:val="32"/>
          <w:szCs w:val="32"/>
        </w:rPr>
        <w:t>11.2</w:t>
      </w:r>
      <w:r>
        <w:rPr>
          <w:rFonts w:hint="eastAsia" w:ascii="仿宋_GB2312" w:hAnsi="仿宋" w:eastAsia="仿宋_GB2312" w:cs="仿宋"/>
          <w:sz w:val="32"/>
          <w:szCs w:val="32"/>
        </w:rPr>
        <w:t>万元（其中：公务用车购置费为</w:t>
      </w:r>
      <w:r>
        <w:rPr>
          <w:rFonts w:ascii="仿宋_GB2312" w:hAnsi="仿宋" w:eastAsia="仿宋_GB2312" w:cs="仿宋"/>
          <w:sz w:val="32"/>
          <w:szCs w:val="32"/>
        </w:rPr>
        <w:t>0</w:t>
      </w:r>
      <w:r>
        <w:rPr>
          <w:rFonts w:hint="eastAsia" w:ascii="仿宋_GB2312" w:hAnsi="仿宋" w:eastAsia="仿宋_GB2312" w:cs="仿宋"/>
          <w:sz w:val="32"/>
          <w:szCs w:val="32"/>
        </w:rPr>
        <w:t>万元，公务用车运行费</w:t>
      </w:r>
      <w:r>
        <w:rPr>
          <w:rFonts w:ascii="仿宋_GB2312" w:hAnsi="仿宋" w:eastAsia="仿宋_GB2312" w:cs="仿宋"/>
          <w:sz w:val="32"/>
          <w:szCs w:val="32"/>
        </w:rPr>
        <w:t>11.2</w:t>
      </w:r>
      <w:r>
        <w:rPr>
          <w:rFonts w:hint="eastAsia" w:ascii="仿宋_GB2312" w:hAnsi="仿宋" w:eastAsia="仿宋_GB2312" w:cs="仿宋"/>
          <w:sz w:val="32"/>
          <w:szCs w:val="32"/>
        </w:rPr>
        <w:t>万元</w:t>
      </w:r>
      <w:r>
        <w:rPr>
          <w:rFonts w:ascii="仿宋_GB2312" w:hAnsi="仿宋" w:eastAsia="仿宋_GB2312" w:cs="仿宋"/>
          <w:sz w:val="32"/>
          <w:szCs w:val="32"/>
        </w:rPr>
        <w:t>)</w:t>
      </w:r>
      <w:r>
        <w:rPr>
          <w:rFonts w:hint="eastAsia" w:ascii="仿宋_GB2312" w:hAnsi="仿宋" w:eastAsia="仿宋_GB2312" w:cs="仿宋"/>
          <w:sz w:val="32"/>
          <w:szCs w:val="32"/>
        </w:rPr>
        <w:t>；公务接待费</w:t>
      </w:r>
      <w:r>
        <w:rPr>
          <w:rFonts w:ascii="仿宋_GB2312" w:hAnsi="仿宋" w:eastAsia="仿宋_GB2312" w:cs="仿宋"/>
          <w:sz w:val="32"/>
          <w:szCs w:val="32"/>
        </w:rPr>
        <w:t>1.2</w:t>
      </w:r>
      <w:r>
        <w:rPr>
          <w:rFonts w:hint="eastAsia" w:ascii="仿宋_GB2312" w:hAnsi="仿宋" w:eastAsia="仿宋_GB2312" w:cs="仿宋"/>
          <w:sz w:val="32"/>
          <w:szCs w:val="32"/>
        </w:rPr>
        <w:t>万元。与</w:t>
      </w:r>
      <w:r>
        <w:rPr>
          <w:rFonts w:ascii="仿宋_GB2312" w:hAnsi="仿宋" w:eastAsia="仿宋_GB2312" w:cs="仿宋"/>
          <w:sz w:val="32"/>
          <w:szCs w:val="32"/>
        </w:rPr>
        <w:t>2016</w:t>
      </w:r>
      <w:r>
        <w:rPr>
          <w:rFonts w:hint="eastAsia" w:ascii="仿宋_GB2312" w:hAnsi="仿宋" w:eastAsia="仿宋_GB2312" w:cs="仿宋"/>
          <w:sz w:val="32"/>
          <w:szCs w:val="32"/>
        </w:rPr>
        <w:t>年减少</w:t>
      </w:r>
      <w:r>
        <w:rPr>
          <w:rFonts w:ascii="仿宋_GB2312" w:hAnsi="仿宋" w:eastAsia="仿宋_GB2312" w:cs="仿宋"/>
          <w:sz w:val="32"/>
          <w:szCs w:val="32"/>
        </w:rPr>
        <w:t>24.32</w:t>
      </w:r>
      <w:r>
        <w:rPr>
          <w:rFonts w:hint="eastAsia" w:ascii="仿宋_GB2312" w:hAnsi="仿宋" w:eastAsia="仿宋_GB2312" w:cs="仿宋"/>
          <w:sz w:val="32"/>
          <w:szCs w:val="32"/>
        </w:rPr>
        <w:t>万元，主要原因是认真贯彻落实八项规定要求，厉行节约、严格控制支出。实施公务用车制度改革，加强公务用车管理，规范公务接待活动等，使得“三公”经费各单项支出均明显下降。</w:t>
      </w:r>
    </w:p>
    <w:p>
      <w:pPr>
        <w:ind w:firstLine="640"/>
        <w:rPr>
          <w:rFonts w:ascii="黑体" w:hAnsi="黑体" w:eastAsia="黑体" w:cs="黑体"/>
          <w:sz w:val="32"/>
          <w:szCs w:val="32"/>
        </w:rPr>
      </w:pPr>
      <w:r>
        <w:rPr>
          <w:rFonts w:hint="eastAsia" w:ascii="黑体" w:hAnsi="黑体" w:eastAsia="黑体" w:cs="黑体"/>
          <w:sz w:val="32"/>
          <w:szCs w:val="32"/>
        </w:rPr>
        <w:t>五、绩效预算信息</w:t>
      </w:r>
    </w:p>
    <w:p>
      <w:pPr>
        <w:ind w:firstLine="643" w:firstLineChars="200"/>
        <w:jc w:val="left"/>
        <w:rPr>
          <w:rFonts w:ascii="楷体_GB2312" w:hAnsi="黑体" w:eastAsia="楷体_GB2312"/>
          <w:b/>
          <w:sz w:val="32"/>
          <w:szCs w:val="32"/>
        </w:rPr>
      </w:pPr>
      <w:bookmarkStart w:id="0" w:name="_Toc471398463"/>
      <w:r>
        <w:rPr>
          <w:rFonts w:hint="eastAsia" w:ascii="楷体_GB2312" w:hAnsi="黑体" w:eastAsia="楷体_GB2312"/>
          <w:b/>
          <w:sz w:val="32"/>
          <w:szCs w:val="32"/>
        </w:rPr>
        <w:t>总体绩效目标：</w:t>
      </w:r>
    </w:p>
    <w:p>
      <w:pPr>
        <w:ind w:firstLine="640" w:firstLineChars="200"/>
        <w:jc w:val="left"/>
        <w:rPr>
          <w:rFonts w:ascii="仿宋_GB2312" w:hAnsi="仿宋" w:eastAsia="仿宋_GB2312"/>
          <w:sz w:val="32"/>
          <w:szCs w:val="32"/>
        </w:rPr>
      </w:pPr>
      <w:r>
        <w:rPr>
          <w:rFonts w:ascii="仿宋_GB2312" w:hAnsi="仿宋" w:eastAsia="仿宋_GB2312"/>
          <w:sz w:val="32"/>
          <w:szCs w:val="32"/>
        </w:rPr>
        <w:t>2017</w:t>
      </w:r>
      <w:r>
        <w:rPr>
          <w:rFonts w:hint="eastAsia" w:ascii="仿宋_GB2312" w:hAnsi="仿宋" w:eastAsia="仿宋_GB2312"/>
          <w:sz w:val="32"/>
          <w:szCs w:val="32"/>
        </w:rPr>
        <w:t>年政协大厂回族自治县委员会要积极组织政协委员和有关人士进行调研、视察、参观，就我县大政方针的实事、重要人事安排以及群众生活中的重大问题，向党委、政府及其他有关机关、部门提出意见和建议，进行政治协商，参政议政。对党委、政府机关及工作人员通过建议和批评，实行民主监督，协助其改进作风，提高工作效率，克服官僚主义，加强廉政建设。</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充分发挥政协独特优势，高举爱国主义和社会主义两面旗帜，把握团结和民主两大主题，团结各族各界人士，全力维护政治安定和社会稳定。密切联系各方人士，及时反映他们及所联系的群众的意见和要求，做好反映社情民意工作。</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搞好重大课题的调研，提高参政议政水平，当好党委、政府的参谋。组织推动政协委员在自愿的基础上学习时事政治，统战理论等，为委员提供学习资料，为委员知情明政创造条件，努力提高政协委员的整体素质，提高委员参政议政水平。</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做好外埠政协的来访接待工作和与外埠政协的联谊工作，交流经验信息，开创我县政协工作新局面。组织委员和各有关方面提出提案，并协助有关部门做好提案的交办、办理和答复工作。组织委员学习文史知识，对有价值的文稿向上推荐，认真承办文史资料的代销工作，全力做好建国前县域内文史资料的征集出版工作</w:t>
      </w:r>
      <w:r>
        <w:rPr>
          <w:rFonts w:ascii="仿宋_GB2312" w:hAnsi="仿宋" w:eastAsia="仿宋_GB2312"/>
          <w:sz w:val="32"/>
          <w:szCs w:val="32"/>
        </w:rPr>
        <w:t>;</w:t>
      </w:r>
      <w:r>
        <w:rPr>
          <w:rFonts w:hint="eastAsia" w:ascii="仿宋_GB2312" w:hAnsi="仿宋" w:eastAsia="仿宋_GB2312"/>
          <w:sz w:val="32"/>
          <w:szCs w:val="32"/>
        </w:rPr>
        <w:t>认真搞好科技、文化、卫生等界别的政协委员的联络工作，搞好调研工作。推广科技成果，搞好科技示范。</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宣传和协助贯彻执行党和国家民族政策、宗教政策、侨务政策，知识分子政策</w:t>
      </w:r>
      <w:r>
        <w:rPr>
          <w:rFonts w:ascii="仿宋_GB2312" w:hAnsi="仿宋" w:eastAsia="仿宋_GB2312"/>
          <w:sz w:val="32"/>
          <w:szCs w:val="32"/>
        </w:rPr>
        <w:t>;</w:t>
      </w:r>
      <w:r>
        <w:rPr>
          <w:rFonts w:hint="eastAsia" w:ascii="仿宋_GB2312" w:hAnsi="仿宋" w:eastAsia="仿宋_GB2312"/>
          <w:sz w:val="32"/>
          <w:szCs w:val="32"/>
        </w:rPr>
        <w:t>认真搞好“三胞”眷属联谊、联络、接待工作；开展同港澳同胞、海外侨胞及各界人士的联系</w:t>
      </w:r>
      <w:r>
        <w:rPr>
          <w:rFonts w:ascii="仿宋_GB2312" w:hAnsi="仿宋" w:eastAsia="仿宋_GB2312"/>
          <w:sz w:val="32"/>
          <w:szCs w:val="32"/>
        </w:rPr>
        <w:t>;</w:t>
      </w:r>
      <w:r>
        <w:rPr>
          <w:rFonts w:hint="eastAsia" w:ascii="仿宋_GB2312" w:hAnsi="仿宋" w:eastAsia="仿宋_GB2312"/>
          <w:sz w:val="32"/>
          <w:szCs w:val="32"/>
        </w:rPr>
        <w:t>协助有关部门调解和处理民族问题，维护全县的安定团结；宣传我县改革开放的大好形势，发展台侨属作用，为招商引资牵线搭桥。</w:t>
      </w:r>
    </w:p>
    <w:p>
      <w:pPr>
        <w:ind w:firstLine="643" w:firstLineChars="200"/>
        <w:jc w:val="left"/>
        <w:outlineLvl w:val="0"/>
        <w:rPr>
          <w:rFonts w:ascii="楷体_GB2312" w:hAnsi="Times New Roman" w:eastAsia="楷体_GB2312"/>
          <w:b/>
          <w:sz w:val="32"/>
          <w:szCs w:val="24"/>
        </w:rPr>
      </w:pPr>
      <w:r>
        <w:rPr>
          <w:rFonts w:hint="eastAsia" w:ascii="楷体_GB2312" w:hAnsi="黑体" w:eastAsia="楷体_GB2312"/>
          <w:b/>
          <w:sz w:val="32"/>
          <w:szCs w:val="32"/>
        </w:rPr>
        <w:t>部门职责及工作活动绩效目标指标：</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部门职责</w:t>
      </w:r>
      <w:r>
        <w:rPr>
          <w:rFonts w:ascii="方正小标宋_GBK" w:hAnsi="Times New Roman" w:eastAsia="方正小标宋_GBK"/>
          <w:sz w:val="32"/>
          <w:szCs w:val="24"/>
        </w:rPr>
        <w:t>-</w:t>
      </w:r>
      <w:r>
        <w:rPr>
          <w:rFonts w:hint="eastAsia" w:ascii="方正小标宋_GBK" w:hAnsi="Times New Roman" w:eastAsia="方正小标宋_GBK"/>
          <w:sz w:val="32"/>
          <w:szCs w:val="24"/>
        </w:rPr>
        <w:t>工作活动绩效目标</w:t>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18"/>
                <w:szCs w:val="18"/>
              </w:rPr>
            </w:pPr>
            <w:r>
              <w:rPr>
                <w:rFonts w:hint="eastAsia" w:ascii="方正小标宋_GBK" w:hAnsi="Times New Roman" w:eastAsia="方正小标宋_GBK"/>
                <w:sz w:val="18"/>
                <w:szCs w:val="18"/>
              </w:rPr>
              <w:t>中国人民政治协商会议河北省大厂回族自治县委员会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18"/>
                <w:szCs w:val="18"/>
              </w:rPr>
            </w:pPr>
            <w:r>
              <w:rPr>
                <w:rFonts w:hint="eastAsia" w:ascii="方正书宋_GBK" w:hAnsi="Times New Roman" w:eastAsia="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职责活动</w:t>
            </w:r>
          </w:p>
        </w:tc>
        <w:tc>
          <w:tcPr>
            <w:tcW w:w="12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年度预算数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内容描述</w:t>
            </w:r>
          </w:p>
        </w:tc>
        <w:tc>
          <w:tcPr>
            <w:tcW w:w="2976"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绩效目标</w:t>
            </w:r>
          </w:p>
        </w:tc>
        <w:tc>
          <w:tcPr>
            <w:tcW w:w="1417" w:type="dxa"/>
            <w:vMerge w:val="restart"/>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绩效指标</w:t>
            </w:r>
          </w:p>
        </w:tc>
        <w:tc>
          <w:tcPr>
            <w:tcW w:w="2948" w:type="dxa"/>
            <w:gridSpan w:val="4"/>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Times New Roman" w:hAnsi="Times New Roman"/>
                <w:sz w:val="18"/>
                <w:szCs w:val="18"/>
              </w:rPr>
            </w:pPr>
          </w:p>
        </w:tc>
        <w:tc>
          <w:tcPr>
            <w:tcW w:w="12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2976" w:type="dxa"/>
            <w:vMerge w:val="continue"/>
            <w:vAlign w:val="center"/>
          </w:tcPr>
          <w:p>
            <w:pPr>
              <w:spacing w:line="300" w:lineRule="exact"/>
              <w:jc w:val="left"/>
              <w:outlineLvl w:val="0"/>
              <w:rPr>
                <w:rFonts w:ascii="Times New Roman" w:hAnsi="Times New Roman"/>
                <w:sz w:val="18"/>
                <w:szCs w:val="18"/>
              </w:rPr>
            </w:pPr>
          </w:p>
        </w:tc>
        <w:tc>
          <w:tcPr>
            <w:tcW w:w="1417" w:type="dxa"/>
            <w:vMerge w:val="continue"/>
            <w:vAlign w:val="center"/>
          </w:tcPr>
          <w:p>
            <w:pPr>
              <w:spacing w:line="300" w:lineRule="exact"/>
              <w:jc w:val="left"/>
              <w:outlineLvl w:val="0"/>
              <w:rPr>
                <w:rFonts w:ascii="Times New Roman" w:hAnsi="Times New Roman"/>
                <w:sz w:val="18"/>
                <w:szCs w:val="18"/>
              </w:rPr>
            </w:pP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优</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良</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中</w:t>
            </w:r>
          </w:p>
        </w:tc>
        <w:tc>
          <w:tcPr>
            <w:tcW w:w="737" w:type="dxa"/>
            <w:vAlign w:val="center"/>
          </w:tcPr>
          <w:p>
            <w:pPr>
              <w:spacing w:line="300" w:lineRule="exact"/>
              <w:jc w:val="center"/>
              <w:rPr>
                <w:rFonts w:ascii="方正书宋_GBK" w:hAnsi="Times New Roman" w:eastAsia="方正书宋_GBK"/>
                <w:b/>
                <w:sz w:val="18"/>
                <w:szCs w:val="18"/>
              </w:rPr>
            </w:pPr>
            <w:r>
              <w:rPr>
                <w:rFonts w:hint="eastAsia" w:ascii="方正书宋_GBK" w:hAnsi="Times New Roman" w:eastAsia="方正书宋_GBK"/>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政治协商</w:t>
            </w:r>
          </w:p>
        </w:tc>
        <w:tc>
          <w:tcPr>
            <w:tcW w:w="1276" w:type="dxa"/>
            <w:vAlign w:val="center"/>
          </w:tcPr>
          <w:p>
            <w:pPr>
              <w:spacing w:line="300" w:lineRule="exact"/>
              <w:jc w:val="left"/>
              <w:rPr>
                <w:rFonts w:ascii="方正书宋_GBK" w:hAnsi="Times New Roman" w:eastAsia="方正书宋_GBK"/>
                <w:sz w:val="18"/>
                <w:szCs w:val="18"/>
              </w:rPr>
            </w:pPr>
            <w:r>
              <w:rPr>
                <w:rFonts w:ascii="方正书宋_GBK" w:eastAsia="方正书宋_GBK"/>
              </w:rPr>
              <w:t>30</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就大政方针及重要问题在决策之前进行协商和就决策执行过程中的重要问题进行协商。</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完善各项会议制度，规范会议程序，提高会议质量，提高政治协商水平。</w:t>
            </w:r>
          </w:p>
        </w:tc>
        <w:tc>
          <w:tcPr>
            <w:tcW w:w="1417" w:type="dxa"/>
            <w:vAlign w:val="center"/>
          </w:tcPr>
          <w:p>
            <w:pPr>
              <w:spacing w:line="300" w:lineRule="exact"/>
              <w:jc w:val="left"/>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c>
          <w:tcPr>
            <w:tcW w:w="737" w:type="dxa"/>
            <w:vAlign w:val="center"/>
          </w:tcPr>
          <w:p>
            <w:pPr>
              <w:spacing w:line="300" w:lineRule="exact"/>
              <w:jc w:val="center"/>
              <w:rPr>
                <w:rFonts w:ascii="Times New Roman" w:hAnsi="Times New Roman"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b/>
                <w:sz w:val="18"/>
                <w:szCs w:val="18"/>
              </w:rPr>
            </w:pPr>
            <w:r>
              <w:rPr>
                <w:rFonts w:hint="eastAsia" w:ascii="方正书宋_GBK" w:eastAsia="方正书宋_GBK"/>
                <w:b/>
              </w:rPr>
              <w:t>　　政协会议</w:t>
            </w:r>
          </w:p>
        </w:tc>
        <w:tc>
          <w:tcPr>
            <w:tcW w:w="1276" w:type="dxa"/>
            <w:vAlign w:val="center"/>
          </w:tcPr>
          <w:p>
            <w:pPr>
              <w:spacing w:line="300" w:lineRule="exact"/>
              <w:jc w:val="left"/>
              <w:rPr>
                <w:rFonts w:ascii="方正书宋_GBK" w:hAnsi="Times New Roman" w:eastAsia="方正书宋_GBK"/>
                <w:sz w:val="18"/>
                <w:szCs w:val="18"/>
              </w:rPr>
            </w:pPr>
            <w:r>
              <w:rPr>
                <w:rFonts w:ascii="方正书宋_GBK" w:eastAsia="方正书宋_GBK"/>
              </w:rPr>
              <w:t>30</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各类会议是政协履行职能的主要形式，是开展工作的主体，是委员履行自身职责的主要途径。</w:t>
            </w:r>
          </w:p>
        </w:tc>
        <w:tc>
          <w:tcPr>
            <w:tcW w:w="2976" w:type="dxa"/>
            <w:vAlign w:val="center"/>
          </w:tcPr>
          <w:p>
            <w:pPr>
              <w:spacing w:line="300" w:lineRule="exact"/>
              <w:jc w:val="left"/>
              <w:rPr>
                <w:rFonts w:ascii="方正书宋_GBK" w:hAnsi="Times New Roman" w:eastAsia="方正书宋_GBK"/>
                <w:sz w:val="18"/>
                <w:szCs w:val="18"/>
              </w:rPr>
            </w:pPr>
            <w:r>
              <w:rPr>
                <w:rFonts w:hint="eastAsia" w:ascii="方正书宋_GBK" w:eastAsia="方正书宋_GBK"/>
              </w:rPr>
              <w:t>完善各项会议制度，规范会议程序，提高会议质量，提高政治协商水平。</w:t>
            </w:r>
          </w:p>
        </w:tc>
        <w:tc>
          <w:tcPr>
            <w:tcW w:w="1417" w:type="dxa"/>
            <w:vAlign w:val="center"/>
          </w:tcPr>
          <w:p>
            <w:pPr>
              <w:spacing w:line="300" w:lineRule="exact"/>
              <w:jc w:val="left"/>
              <w:rPr>
                <w:rFonts w:ascii="Times New Roman" w:hAnsi="Times New Roman" w:eastAsia="方正书宋_GBK"/>
                <w:sz w:val="18"/>
                <w:szCs w:val="18"/>
              </w:rPr>
            </w:pPr>
            <w:r>
              <w:rPr>
                <w:rFonts w:hint="eastAsia" w:ascii="方正书宋_GBK" w:eastAsia="方正书宋_GBK"/>
              </w:rPr>
              <w:t>会议活动组织率</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80-100%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60-80%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50-60%</w:t>
            </w:r>
          </w:p>
        </w:tc>
        <w:tc>
          <w:tcPr>
            <w:tcW w:w="737" w:type="dxa"/>
            <w:vAlign w:val="center"/>
          </w:tcPr>
          <w:p>
            <w:pPr>
              <w:spacing w:line="300" w:lineRule="exact"/>
              <w:jc w:val="center"/>
              <w:rPr>
                <w:rFonts w:ascii="Times New Roman" w:hAnsi="Times New Roman" w:eastAsia="方正书宋_GBK"/>
                <w:sz w:val="18"/>
                <w:szCs w:val="18"/>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协商民主</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根据形势、任务和党委政府统一部署，安排协商活动，召开专题座谈会等。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增强开展政治协商的自觉性和主动性，规范协商内容，丰富协商形式和层次，把政治协商纳入决策程序。对外交往工作成效显著。</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专题协商完成率</w:t>
            </w:r>
          </w:p>
        </w:tc>
        <w:tc>
          <w:tcPr>
            <w:tcW w:w="737" w:type="dxa"/>
            <w:vAlign w:val="center"/>
          </w:tcPr>
          <w:p>
            <w:pPr>
              <w:spacing w:line="300" w:lineRule="exact"/>
              <w:jc w:val="center"/>
              <w:rPr>
                <w:rFonts w:ascii="方正书宋_GBK" w:eastAsia="方正书宋_GBK"/>
              </w:rPr>
            </w:pPr>
            <w:r>
              <w:rPr>
                <w:rFonts w:ascii="方正书宋_GBK" w:eastAsia="方正书宋_GBK"/>
              </w:rPr>
              <w:t>80-100%</w:t>
            </w:r>
          </w:p>
        </w:tc>
        <w:tc>
          <w:tcPr>
            <w:tcW w:w="737" w:type="dxa"/>
            <w:vAlign w:val="center"/>
          </w:tcPr>
          <w:p>
            <w:pPr>
              <w:spacing w:line="300" w:lineRule="exact"/>
              <w:jc w:val="center"/>
              <w:rPr>
                <w:rFonts w:ascii="方正书宋_GBK" w:eastAsia="方正书宋_GBK"/>
              </w:rPr>
            </w:pPr>
            <w:r>
              <w:rPr>
                <w:rFonts w:ascii="方正书宋_GBK" w:eastAsia="方正书宋_GBK"/>
              </w:rPr>
              <w:t>60-80%</w:t>
            </w:r>
          </w:p>
        </w:tc>
        <w:tc>
          <w:tcPr>
            <w:tcW w:w="737" w:type="dxa"/>
            <w:vAlign w:val="center"/>
          </w:tcPr>
          <w:p>
            <w:pPr>
              <w:spacing w:line="300" w:lineRule="exact"/>
              <w:jc w:val="center"/>
              <w:rPr>
                <w:rFonts w:ascii="方正书宋_GBK" w:eastAsia="方正书宋_GBK"/>
              </w:rPr>
            </w:pPr>
            <w:r>
              <w:rPr>
                <w:rFonts w:ascii="方正书宋_GBK" w:eastAsia="方正书宋_GBK"/>
              </w:rPr>
              <w:t>50-60%</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民主监督</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有效履行民主监督职责。通过意见、建议、批评的方式对国家法律法规的实施、重大方针政策的贯彻执行、县委、</w:t>
            </w:r>
            <w:r>
              <w:rPr>
                <w:rFonts w:hint="eastAsia" w:ascii="方正书宋_GBK" w:eastAsia="方正书宋_GBK"/>
                <w:lang w:val="en-US" w:eastAsia="zh-CN"/>
              </w:rPr>
              <w:t>县</w:t>
            </w:r>
            <w:r>
              <w:rPr>
                <w:rFonts w:hint="eastAsia" w:ascii="方正书宋_GBK" w:eastAsia="方正书宋_GBK"/>
              </w:rPr>
              <w:t>政府的工作进行政治监督。</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完善民主监督机制，畅通民主监督渠道，建立健全知情、沟通制度，将民主监督寓于委员提案、进行视察、参与工作检查等活动中，提高民主监督质量和成效。</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监督事务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组织、鼓励和引导委员深入实际，通过建议案、提案等形式进行监督。通过参加党委政府组织的调查和检查活动实施监督。</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完善民主监督机制，畅通民主监督渠道，建立健全知情、沟通制度，加强工作协调配合，提高民主监督的质量和成效。</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重大工作参与率</w:t>
            </w:r>
          </w:p>
        </w:tc>
        <w:tc>
          <w:tcPr>
            <w:tcW w:w="737" w:type="dxa"/>
            <w:vAlign w:val="center"/>
          </w:tcPr>
          <w:p>
            <w:pPr>
              <w:spacing w:line="300" w:lineRule="exact"/>
              <w:jc w:val="center"/>
              <w:rPr>
                <w:rFonts w:ascii="方正书宋_GBK" w:eastAsia="方正书宋_GBK"/>
              </w:rPr>
            </w:pPr>
            <w:r>
              <w:rPr>
                <w:rFonts w:ascii="方正书宋_GBK" w:eastAsia="方正书宋_GBK"/>
              </w:rPr>
              <w:t>80-100%</w:t>
            </w:r>
          </w:p>
        </w:tc>
        <w:tc>
          <w:tcPr>
            <w:tcW w:w="737" w:type="dxa"/>
            <w:vAlign w:val="center"/>
          </w:tcPr>
          <w:p>
            <w:pPr>
              <w:spacing w:line="300" w:lineRule="exact"/>
              <w:jc w:val="center"/>
              <w:rPr>
                <w:rFonts w:ascii="方正书宋_GBK" w:eastAsia="方正书宋_GBK"/>
              </w:rPr>
            </w:pPr>
            <w:r>
              <w:rPr>
                <w:rFonts w:ascii="方正书宋_GBK" w:eastAsia="方正书宋_GBK"/>
              </w:rPr>
              <w:t>60-80%</w:t>
            </w:r>
          </w:p>
        </w:tc>
        <w:tc>
          <w:tcPr>
            <w:tcW w:w="737" w:type="dxa"/>
            <w:vAlign w:val="center"/>
          </w:tcPr>
          <w:p>
            <w:pPr>
              <w:spacing w:line="300" w:lineRule="exact"/>
              <w:jc w:val="center"/>
              <w:rPr>
                <w:rFonts w:ascii="方正书宋_GBK" w:eastAsia="方正书宋_GBK"/>
              </w:rPr>
            </w:pPr>
            <w:r>
              <w:rPr>
                <w:rFonts w:ascii="方正书宋_GBK" w:eastAsia="方正书宋_GBK"/>
              </w:rPr>
              <w:t>50-60%</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提案工作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对政协委员和参加政协的各党派团体以及各专委会（提案者）的提案进行审查立案，立案后交承办单位办理，适时督办。</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完善提案审查、办理和反馈机制，做到提案程序更加规范，制度更加完善，提案质量和办理质量不断提高，政协履职作用更加突出。</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提案办理率</w:t>
            </w:r>
          </w:p>
        </w:tc>
        <w:tc>
          <w:tcPr>
            <w:tcW w:w="737" w:type="dxa"/>
            <w:vAlign w:val="center"/>
          </w:tcPr>
          <w:p>
            <w:pPr>
              <w:spacing w:line="300" w:lineRule="exact"/>
              <w:jc w:val="center"/>
              <w:rPr>
                <w:rFonts w:ascii="方正书宋_GBK" w:eastAsia="方正书宋_GBK"/>
              </w:rPr>
            </w:pPr>
            <w:r>
              <w:rPr>
                <w:rFonts w:ascii="方正书宋_GBK" w:eastAsia="方正书宋_GBK"/>
              </w:rPr>
              <w:t>80-100%</w:t>
            </w:r>
          </w:p>
        </w:tc>
        <w:tc>
          <w:tcPr>
            <w:tcW w:w="737" w:type="dxa"/>
            <w:vAlign w:val="center"/>
          </w:tcPr>
          <w:p>
            <w:pPr>
              <w:spacing w:line="300" w:lineRule="exact"/>
              <w:jc w:val="center"/>
              <w:rPr>
                <w:rFonts w:ascii="方正书宋_GBK" w:eastAsia="方正书宋_GBK"/>
              </w:rPr>
            </w:pPr>
            <w:r>
              <w:rPr>
                <w:rFonts w:ascii="方正书宋_GBK" w:eastAsia="方正书宋_GBK"/>
              </w:rPr>
              <w:t>60-80%</w:t>
            </w:r>
          </w:p>
        </w:tc>
        <w:tc>
          <w:tcPr>
            <w:tcW w:w="737" w:type="dxa"/>
            <w:vAlign w:val="center"/>
          </w:tcPr>
          <w:p>
            <w:pPr>
              <w:spacing w:line="300" w:lineRule="exact"/>
              <w:jc w:val="center"/>
              <w:rPr>
                <w:rFonts w:ascii="方正书宋_GBK" w:eastAsia="方正书宋_GBK"/>
              </w:rPr>
            </w:pPr>
            <w:r>
              <w:rPr>
                <w:rFonts w:ascii="方正书宋_GBK" w:eastAsia="方正书宋_GBK"/>
              </w:rPr>
              <w:t>50-60%</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参政议政</w:t>
            </w:r>
          </w:p>
        </w:tc>
        <w:tc>
          <w:tcPr>
            <w:tcW w:w="1276" w:type="dxa"/>
            <w:vAlign w:val="center"/>
          </w:tcPr>
          <w:p>
            <w:pPr>
              <w:spacing w:line="300" w:lineRule="exact"/>
              <w:jc w:val="left"/>
              <w:rPr>
                <w:rFonts w:ascii="方正书宋_GBK" w:eastAsia="方正书宋_GBK"/>
              </w:rPr>
            </w:pPr>
            <w:r>
              <w:rPr>
                <w:rFonts w:ascii="方正书宋_GBK" w:eastAsia="方正书宋_GBK"/>
              </w:rPr>
              <w:t>42</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通过对重大问题以及人民群众普遍关心的问题，开展调查研究，向县委、县政府提出意见和建议。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发挥政协作为扩大社会各界有序参与的重要渠道作用，探索开展活动的新方法淅途径，充分调动委员参政议政积极，向县委、县政府提出高质量的建议案。</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专题调研</w:t>
            </w:r>
          </w:p>
        </w:tc>
        <w:tc>
          <w:tcPr>
            <w:tcW w:w="1276" w:type="dxa"/>
            <w:vAlign w:val="center"/>
          </w:tcPr>
          <w:p>
            <w:pPr>
              <w:spacing w:line="300" w:lineRule="exact"/>
              <w:jc w:val="left"/>
              <w:rPr>
                <w:rFonts w:ascii="方正书宋_GBK" w:eastAsia="方正书宋_GBK"/>
              </w:rPr>
            </w:pPr>
            <w:r>
              <w:rPr>
                <w:rFonts w:ascii="方正书宋_GBK" w:eastAsia="方正书宋_GBK"/>
              </w:rPr>
              <w:t>12</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选择经济社会发展中具有综合性、全局性、前瞻性的课题，在县委和县政府有关部门密切配合下，深入调查研究，开展咨询论证、提出意见建议。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通过调研课题就经济县委和政府关注的问题，提出客观、有价值、有分量、有影响的意见建议，促进决策民主化和科学化。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重点课题和专项调研完成率</w:t>
            </w:r>
          </w:p>
        </w:tc>
        <w:tc>
          <w:tcPr>
            <w:tcW w:w="737" w:type="dxa"/>
            <w:vAlign w:val="center"/>
          </w:tcPr>
          <w:p>
            <w:pPr>
              <w:spacing w:line="300" w:lineRule="exact"/>
              <w:jc w:val="center"/>
              <w:rPr>
                <w:rFonts w:ascii="方正书宋_GBK" w:eastAsia="方正书宋_GBK"/>
              </w:rPr>
            </w:pPr>
            <w:r>
              <w:rPr>
                <w:rFonts w:ascii="方正书宋_GBK" w:eastAsia="方正书宋_GBK"/>
              </w:rPr>
              <w:t>80-100%</w:t>
            </w:r>
          </w:p>
        </w:tc>
        <w:tc>
          <w:tcPr>
            <w:tcW w:w="737" w:type="dxa"/>
            <w:vAlign w:val="center"/>
          </w:tcPr>
          <w:p>
            <w:pPr>
              <w:spacing w:line="300" w:lineRule="exact"/>
              <w:jc w:val="center"/>
              <w:rPr>
                <w:rFonts w:ascii="方正书宋_GBK" w:eastAsia="方正书宋_GBK"/>
              </w:rPr>
            </w:pPr>
            <w:r>
              <w:rPr>
                <w:rFonts w:ascii="方正书宋_GBK" w:eastAsia="方正书宋_GBK"/>
              </w:rPr>
              <w:t>60-80%</w:t>
            </w:r>
          </w:p>
        </w:tc>
        <w:tc>
          <w:tcPr>
            <w:tcW w:w="737" w:type="dxa"/>
            <w:vAlign w:val="center"/>
          </w:tcPr>
          <w:p>
            <w:pPr>
              <w:spacing w:line="300" w:lineRule="exact"/>
              <w:jc w:val="center"/>
              <w:rPr>
                <w:rFonts w:ascii="方正书宋_GBK" w:eastAsia="方正书宋_GBK"/>
              </w:rPr>
            </w:pPr>
            <w:r>
              <w:rPr>
                <w:rFonts w:ascii="方正书宋_GBK" w:eastAsia="方正书宋_GBK"/>
              </w:rPr>
              <w:t>50-60%</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社情民意</w:t>
            </w:r>
          </w:p>
        </w:tc>
        <w:tc>
          <w:tcPr>
            <w:tcW w:w="1276" w:type="dxa"/>
            <w:vAlign w:val="center"/>
          </w:tcPr>
          <w:p>
            <w:pPr>
              <w:spacing w:line="300" w:lineRule="exact"/>
              <w:jc w:val="left"/>
              <w:rPr>
                <w:rFonts w:ascii="方正书宋_GBK" w:eastAsia="方正书宋_GBK"/>
              </w:rPr>
            </w:pPr>
            <w:r>
              <w:rPr>
                <w:rFonts w:ascii="方正书宋_GBK" w:eastAsia="方正书宋_GBK"/>
              </w:rPr>
              <w:t>30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了解和反映社会不同阶层、群体的愿望和要求反映给决策部门。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通过界别渠道密切联系群众，反映社情民意，努力做到协调关系、化解矛盾、理顺情绪，增进社会各阶层不同利益群体的和谐和稳定。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社情民意反映率</w:t>
            </w:r>
          </w:p>
        </w:tc>
        <w:tc>
          <w:tcPr>
            <w:tcW w:w="737" w:type="dxa"/>
            <w:vAlign w:val="center"/>
          </w:tcPr>
          <w:p>
            <w:pPr>
              <w:spacing w:line="300" w:lineRule="exact"/>
              <w:jc w:val="center"/>
              <w:rPr>
                <w:rFonts w:ascii="方正书宋_GBK" w:eastAsia="方正书宋_GBK"/>
              </w:rPr>
            </w:pPr>
            <w:r>
              <w:rPr>
                <w:rFonts w:ascii="方正书宋_GBK" w:eastAsia="方正书宋_GBK"/>
              </w:rPr>
              <w:t>80-100%</w:t>
            </w:r>
          </w:p>
        </w:tc>
        <w:tc>
          <w:tcPr>
            <w:tcW w:w="737" w:type="dxa"/>
            <w:vAlign w:val="center"/>
          </w:tcPr>
          <w:p>
            <w:pPr>
              <w:spacing w:line="300" w:lineRule="exact"/>
              <w:jc w:val="center"/>
              <w:rPr>
                <w:rFonts w:ascii="方正书宋_GBK" w:eastAsia="方正书宋_GBK"/>
              </w:rPr>
            </w:pPr>
            <w:r>
              <w:rPr>
                <w:rFonts w:ascii="方正书宋_GBK" w:eastAsia="方正书宋_GBK"/>
              </w:rPr>
              <w:t>60-80%</w:t>
            </w:r>
          </w:p>
        </w:tc>
        <w:tc>
          <w:tcPr>
            <w:tcW w:w="737" w:type="dxa"/>
            <w:vAlign w:val="center"/>
          </w:tcPr>
          <w:p>
            <w:pPr>
              <w:spacing w:line="300" w:lineRule="exact"/>
              <w:jc w:val="center"/>
              <w:rPr>
                <w:rFonts w:ascii="方正书宋_GBK" w:eastAsia="方正书宋_GBK"/>
              </w:rPr>
            </w:pPr>
            <w:r>
              <w:rPr>
                <w:rFonts w:ascii="方正书宋_GBK" w:eastAsia="方正书宋_GBK"/>
              </w:rPr>
              <w:t>50-60%</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政协事务管理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13</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县政协自身建设、宣传工作，与有关单位的联系协调；负责机关外事工作，机构编制、人事任免、人员培训、考核奖惩、工资福利，后勤保障、经费资产管理、基建和审计，接待、离退休人员服务，承办政协主席、副主席、秘书长交办的其他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机关自身建设、服务保障能力进一步提升。</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加强县政协机关自身建设和宣传文史工作，扩大与政协办公，县委、县人大常委会、政府办公，县各民主党派、工商联、人民团体、县直有关部门和市、县（区）政协的联系、协调工作。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政协自身建设质量更加扎实，工作科学化水平进一步提升。文史资料的社会功能增强，理论研究成果服务履职作用明显。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委员学习培训率</w:t>
            </w:r>
          </w:p>
        </w:tc>
        <w:tc>
          <w:tcPr>
            <w:tcW w:w="737" w:type="dxa"/>
            <w:vAlign w:val="center"/>
          </w:tcPr>
          <w:p>
            <w:pPr>
              <w:spacing w:line="300" w:lineRule="exact"/>
              <w:jc w:val="center"/>
              <w:rPr>
                <w:rFonts w:ascii="方正书宋_GBK" w:eastAsia="方正书宋_GBK"/>
              </w:rPr>
            </w:pPr>
            <w:r>
              <w:rPr>
                <w:rFonts w:ascii="方正书宋_GBK" w:eastAsia="方正书宋_GBK"/>
              </w:rPr>
              <w:t>80-100%</w:t>
            </w:r>
          </w:p>
        </w:tc>
        <w:tc>
          <w:tcPr>
            <w:tcW w:w="737" w:type="dxa"/>
            <w:vAlign w:val="center"/>
          </w:tcPr>
          <w:p>
            <w:pPr>
              <w:spacing w:line="300" w:lineRule="exact"/>
              <w:jc w:val="center"/>
              <w:rPr>
                <w:rFonts w:ascii="方正书宋_GBK" w:eastAsia="方正书宋_GBK"/>
              </w:rPr>
            </w:pPr>
            <w:r>
              <w:rPr>
                <w:rFonts w:ascii="方正书宋_GBK" w:eastAsia="方正书宋_GBK"/>
              </w:rPr>
              <w:t>60-80%</w:t>
            </w:r>
          </w:p>
        </w:tc>
        <w:tc>
          <w:tcPr>
            <w:tcW w:w="737" w:type="dxa"/>
            <w:vAlign w:val="center"/>
          </w:tcPr>
          <w:p>
            <w:pPr>
              <w:spacing w:line="300" w:lineRule="exact"/>
              <w:jc w:val="center"/>
              <w:rPr>
                <w:rFonts w:ascii="方正书宋_GBK" w:eastAsia="方正书宋_GBK"/>
              </w:rPr>
            </w:pPr>
            <w:r>
              <w:rPr>
                <w:rFonts w:ascii="方正书宋_GBK" w:eastAsia="方正书宋_GBK"/>
              </w:rPr>
              <w:t>50-60%</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13</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县政协机关的外事工作，机构编制、人事任免、调配及人员培训、考核奖惩、工资福利，后勤保障、机关经费管理、资产管理、基建和审计，机关接待、离退休人员服务，以及承办县政协主席、副主席、秘书长交办的其他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机关基本设施设备正常运转、信息化保障、老干部服务保障能力进一步提高。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vAlign w:val="center"/>
          </w:tcPr>
          <w:p>
            <w:pPr>
              <w:spacing w:line="300" w:lineRule="exact"/>
              <w:jc w:val="center"/>
              <w:rPr>
                <w:rFonts w:ascii="方正书宋_GBK" w:eastAsia="方正书宋_GBK"/>
              </w:rPr>
            </w:pPr>
            <w:r>
              <w:rPr>
                <w:rFonts w:ascii="方正书宋_GBK" w:eastAsia="方正书宋_GBK"/>
              </w:rPr>
              <w:t>80-100%</w:t>
            </w:r>
          </w:p>
        </w:tc>
        <w:tc>
          <w:tcPr>
            <w:tcW w:w="737" w:type="dxa"/>
            <w:vAlign w:val="center"/>
          </w:tcPr>
          <w:p>
            <w:pPr>
              <w:spacing w:line="300" w:lineRule="exact"/>
              <w:jc w:val="center"/>
              <w:rPr>
                <w:rFonts w:ascii="方正书宋_GBK" w:eastAsia="方正书宋_GBK"/>
              </w:rPr>
            </w:pPr>
            <w:r>
              <w:rPr>
                <w:rFonts w:ascii="方正书宋_GBK" w:eastAsia="方正书宋_GBK"/>
              </w:rPr>
              <w:t>60-80%</w:t>
            </w:r>
          </w:p>
        </w:tc>
        <w:tc>
          <w:tcPr>
            <w:tcW w:w="737" w:type="dxa"/>
            <w:vAlign w:val="center"/>
          </w:tcPr>
          <w:p>
            <w:pPr>
              <w:spacing w:line="300" w:lineRule="exact"/>
              <w:jc w:val="center"/>
              <w:rPr>
                <w:rFonts w:ascii="方正书宋_GBK" w:eastAsia="方正书宋_GBK"/>
              </w:rPr>
            </w:pPr>
            <w:r>
              <w:rPr>
                <w:rFonts w:ascii="方正书宋_GBK" w:eastAsia="方正书宋_GBK"/>
              </w:rPr>
              <w:t>50-60%</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以下</w:t>
            </w:r>
          </w:p>
        </w:tc>
      </w:tr>
    </w:tbl>
    <w:p>
      <w:pPr>
        <w:autoSpaceDE w:val="0"/>
        <w:autoSpaceDN w:val="0"/>
        <w:adjustRightInd w:val="0"/>
        <w:ind w:left="200"/>
        <w:jc w:val="left"/>
        <w:rPr>
          <w:rFonts w:ascii="宋体" w:cs="宋体"/>
          <w:kern w:val="0"/>
          <w:sz w:val="18"/>
          <w:szCs w:val="18"/>
          <w:lang w:val="zh-CN"/>
        </w:rPr>
      </w:pPr>
    </w:p>
    <w:p>
      <w:pPr>
        <w:autoSpaceDE w:val="0"/>
        <w:autoSpaceDN w:val="0"/>
        <w:adjustRightInd w:val="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六、政府采购预算情况</w:t>
      </w:r>
    </w:p>
    <w:p>
      <w:pPr>
        <w:outlineLvl w:val="0"/>
        <w:rPr>
          <w:rFonts w:ascii="仿宋_GB2312" w:hAnsi="Times New Roman" w:eastAsia="仿宋_GB2312"/>
          <w:sz w:val="32"/>
          <w:szCs w:val="24"/>
        </w:rPr>
      </w:pPr>
      <w:bookmarkStart w:id="1" w:name="_Toc471398468"/>
      <w:r>
        <w:rPr>
          <w:rFonts w:ascii="Times New Roman" w:hAnsi="Times New Roman" w:eastAsia="方正仿宋_GBK"/>
          <w:sz w:val="32"/>
          <w:szCs w:val="24"/>
        </w:rPr>
        <w:t xml:space="preserve">    </w:t>
      </w:r>
      <w:r>
        <w:rPr>
          <w:rFonts w:ascii="仿宋_GB2312" w:hAnsi="Times New Roman" w:eastAsia="仿宋_GB2312"/>
          <w:sz w:val="32"/>
          <w:szCs w:val="24"/>
        </w:rPr>
        <w:t>2017</w:t>
      </w:r>
      <w:r>
        <w:rPr>
          <w:rFonts w:hint="eastAsia" w:ascii="仿宋_GB2312" w:hAnsi="Times New Roman" w:eastAsia="仿宋_GB2312"/>
          <w:sz w:val="32"/>
          <w:szCs w:val="24"/>
        </w:rPr>
        <w:t>年，我单位无政府采购预算。具体内容见下表</w:t>
      </w:r>
    </w:p>
    <w:p>
      <w:pPr>
        <w:outlineLvl w:val="0"/>
        <w:rPr>
          <w:rFonts w:ascii="方正小标宋_GBK" w:hAnsi="Times New Roman" w:eastAsia="方正小标宋_GBK"/>
          <w:sz w:val="32"/>
          <w:szCs w:val="24"/>
        </w:rPr>
      </w:pPr>
    </w:p>
    <w:p>
      <w:pPr>
        <w:jc w:val="center"/>
        <w:outlineLvl w:val="0"/>
        <w:rPr>
          <w:rFonts w:ascii="方正小标宋_GBK" w:hAnsi="Times New Roman" w:eastAsia="方正小标宋_GBK"/>
          <w:sz w:val="32"/>
          <w:szCs w:val="24"/>
        </w:rPr>
      </w:pP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1"/>
    </w:p>
    <w:tbl>
      <w:tblPr>
        <w:tblStyle w:val="6"/>
        <w:tblW w:w="14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Times New Roman" w:eastAsia="方正小标宋_GBK"/>
                <w:sz w:val="24"/>
                <w:szCs w:val="24"/>
              </w:rPr>
            </w:pPr>
            <w:r>
              <w:rPr>
                <w:rFonts w:hint="eastAsia" w:ascii="方正小标宋_GBK" w:hAnsi="Times New Roman" w:eastAsia="方正小标宋_GBK"/>
                <w:sz w:val="24"/>
                <w:szCs w:val="24"/>
              </w:rPr>
              <w:t>中国人民政治协商会议河北省大厂回族自治县委员会</w:t>
            </w:r>
          </w:p>
        </w:tc>
        <w:tc>
          <w:tcPr>
            <w:tcW w:w="6103"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7" w:type="dxa"/>
            <w:gridSpan w:val="2"/>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r>
              <w:rPr>
                <w:rFonts w:ascii="方正书宋_GBK" w:hAnsi="Times New Roman" w:eastAsia="方正书宋_GBK"/>
                <w:b/>
                <w:szCs w:val="24"/>
              </w:rPr>
              <w:t xml:space="preserve">  </w:t>
            </w:r>
            <w:r>
              <w:rPr>
                <w:rFonts w:hint="eastAsia" w:ascii="方正书宋_GBK" w:hAnsi="Times New Roman" w:eastAsia="方正书宋_GBK"/>
                <w:b/>
                <w:szCs w:val="24"/>
              </w:rPr>
              <w:t>单位</w:t>
            </w:r>
          </w:p>
        </w:tc>
        <w:tc>
          <w:tcPr>
            <w:tcW w:w="87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1"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902" w:type="dxa"/>
            <w:vMerge w:val="continue"/>
            <w:vAlign w:val="center"/>
          </w:tcPr>
          <w:p>
            <w:pPr>
              <w:spacing w:line="300" w:lineRule="exact"/>
              <w:jc w:val="left"/>
              <w:outlineLvl w:val="0"/>
              <w:rPr>
                <w:rFonts w:ascii="Times New Roman" w:hAnsi="Times New Roman"/>
                <w:szCs w:val="24"/>
              </w:rPr>
            </w:pPr>
          </w:p>
        </w:tc>
        <w:tc>
          <w:tcPr>
            <w:tcW w:w="899"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1" w:type="dxa"/>
            <w:vMerge w:val="continue"/>
            <w:vAlign w:val="center"/>
          </w:tcPr>
          <w:p>
            <w:pPr>
              <w:spacing w:line="300" w:lineRule="exact"/>
              <w:jc w:val="left"/>
              <w:outlineLvl w:val="0"/>
              <w:rPr>
                <w:rFonts w:ascii="Times New Roman" w:hAnsi="Times New Roman"/>
                <w:szCs w:val="24"/>
              </w:rPr>
            </w:pPr>
          </w:p>
        </w:tc>
        <w:tc>
          <w:tcPr>
            <w:tcW w:w="1066"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1398"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879" w:type="dxa"/>
            <w:vMerge w:val="continue"/>
            <w:vAlign w:val="center"/>
          </w:tcPr>
          <w:p>
            <w:pPr>
              <w:spacing w:line="300" w:lineRule="exact"/>
              <w:jc w:val="left"/>
              <w:outlineLvl w:val="0"/>
              <w:rPr>
                <w:rFonts w:ascii="Times New Roman" w:hAnsi="Times New Roman"/>
                <w:szCs w:val="24"/>
              </w:rPr>
            </w:pPr>
          </w:p>
        </w:tc>
        <w:tc>
          <w:tcPr>
            <w:tcW w:w="902" w:type="dxa"/>
            <w:vMerge w:val="continue"/>
            <w:vAlign w:val="center"/>
          </w:tcPr>
          <w:p>
            <w:pPr>
              <w:spacing w:line="300" w:lineRule="exact"/>
              <w:jc w:val="left"/>
              <w:outlineLvl w:val="0"/>
              <w:rPr>
                <w:rFonts w:ascii="Times New Roman" w:hAnsi="Times New Roman"/>
                <w:szCs w:val="24"/>
              </w:rPr>
            </w:pPr>
          </w:p>
        </w:tc>
        <w:tc>
          <w:tcPr>
            <w:tcW w:w="899" w:type="dxa"/>
            <w:vMerge w:val="continue"/>
            <w:vAlign w:val="center"/>
          </w:tcPr>
          <w:p>
            <w:pPr>
              <w:spacing w:line="300" w:lineRule="exact"/>
              <w:jc w:val="left"/>
              <w:outlineLvl w:val="0"/>
              <w:rPr>
                <w:rFonts w:ascii="Times New Roman" w:hAnsi="Times New Roman"/>
                <w:szCs w:val="24"/>
              </w:rPr>
            </w:pPr>
          </w:p>
        </w:tc>
        <w:tc>
          <w:tcPr>
            <w:tcW w:w="89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vAlign w:val="center"/>
          </w:tcPr>
          <w:p>
            <w:pPr>
              <w:spacing w:line="300" w:lineRule="exact"/>
              <w:jc w:val="righ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right"/>
              <w:rPr>
                <w:rFonts w:ascii="方正书宋_GBK" w:hAnsi="Times New Roman" w:eastAsia="方正书宋_GBK"/>
                <w:b/>
                <w:szCs w:val="24"/>
              </w:rPr>
            </w:pPr>
          </w:p>
        </w:tc>
        <w:tc>
          <w:tcPr>
            <w:tcW w:w="902"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18"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26"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91" w:type="dxa"/>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无</w:t>
            </w:r>
          </w:p>
        </w:tc>
        <w:tc>
          <w:tcPr>
            <w:tcW w:w="1066" w:type="dxa"/>
            <w:vAlign w:val="center"/>
          </w:tcPr>
          <w:p>
            <w:pPr>
              <w:spacing w:line="300" w:lineRule="exact"/>
              <w:jc w:val="righ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1398"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left"/>
              <w:rPr>
                <w:rFonts w:ascii="方正书宋_GBK" w:hAnsi="Times New Roman" w:eastAsia="方正书宋_GBK"/>
                <w:b/>
                <w:szCs w:val="24"/>
              </w:rPr>
            </w:pPr>
          </w:p>
        </w:tc>
        <w:tc>
          <w:tcPr>
            <w:tcW w:w="879" w:type="dxa"/>
            <w:vAlign w:val="center"/>
          </w:tcPr>
          <w:p>
            <w:pPr>
              <w:spacing w:line="300" w:lineRule="exact"/>
              <w:jc w:val="right"/>
              <w:rPr>
                <w:rFonts w:ascii="方正书宋_GBK" w:hAnsi="Times New Roman" w:eastAsia="方正书宋_GBK"/>
                <w:b/>
                <w:szCs w:val="24"/>
              </w:rPr>
            </w:pPr>
          </w:p>
        </w:tc>
        <w:tc>
          <w:tcPr>
            <w:tcW w:w="902"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99" w:type="dxa"/>
            <w:vAlign w:val="center"/>
          </w:tcPr>
          <w:p>
            <w:pPr>
              <w:spacing w:line="300" w:lineRule="exact"/>
              <w:jc w:val="right"/>
              <w:rPr>
                <w:rFonts w:ascii="方正书宋_GBK" w:hAnsi="Times New Roman" w:eastAsia="方正书宋_GBK"/>
                <w:b/>
                <w:szCs w:val="24"/>
              </w:rPr>
            </w:pPr>
          </w:p>
        </w:tc>
        <w:tc>
          <w:tcPr>
            <w:tcW w:w="818"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81" w:type="dxa"/>
            <w:vAlign w:val="center"/>
          </w:tcPr>
          <w:p>
            <w:pPr>
              <w:spacing w:line="300" w:lineRule="exact"/>
              <w:jc w:val="right"/>
              <w:rPr>
                <w:rFonts w:ascii="方正书宋_GBK" w:hAnsi="Times New Roman" w:eastAsia="方正书宋_GBK"/>
                <w:b/>
                <w:szCs w:val="24"/>
              </w:rPr>
            </w:pPr>
          </w:p>
        </w:tc>
        <w:tc>
          <w:tcPr>
            <w:tcW w:w="826" w:type="dxa"/>
            <w:vAlign w:val="center"/>
          </w:tcPr>
          <w:p>
            <w:pPr>
              <w:spacing w:line="300" w:lineRule="exact"/>
              <w:jc w:val="right"/>
              <w:rPr>
                <w:rFonts w:ascii="方正书宋_GBK" w:hAnsi="Times New Roman" w:eastAsia="方正书宋_GBK"/>
                <w:b/>
                <w:szCs w:val="24"/>
              </w:rPr>
            </w:pPr>
          </w:p>
        </w:tc>
      </w:tr>
    </w:tbl>
    <w:p>
      <w:pPr>
        <w:autoSpaceDE w:val="0"/>
        <w:autoSpaceDN w:val="0"/>
        <w:adjustRightInd w:val="0"/>
        <w:ind w:left="198" w:firstLine="640" w:firstLineChars="200"/>
        <w:jc w:val="left"/>
        <w:rPr>
          <w:rFonts w:ascii="黑体" w:hAnsi="黑体" w:eastAsia="黑体"/>
          <w:sz w:val="32"/>
          <w:szCs w:val="32"/>
        </w:rPr>
      </w:pPr>
      <w:r>
        <w:rPr>
          <w:rFonts w:hint="eastAsia" w:ascii="黑体" w:hAnsi="黑体" w:eastAsia="黑体"/>
          <w:sz w:val="32"/>
          <w:szCs w:val="32"/>
        </w:rPr>
        <w:t>七、国有资产信息</w:t>
      </w:r>
    </w:p>
    <w:p>
      <w:pPr>
        <w:ind w:firstLine="640"/>
        <w:rPr>
          <w:rFonts w:ascii="仿宋_GB2312" w:hAnsi="黑体" w:eastAsia="仿宋_GB2312"/>
          <w:sz w:val="32"/>
          <w:szCs w:val="32"/>
        </w:rPr>
      </w:pPr>
      <w:r>
        <w:rPr>
          <w:rFonts w:hint="eastAsia" w:ascii="仿宋_GB2312" w:hAnsi="黑体" w:eastAsia="仿宋_GB2312"/>
          <w:sz w:val="32"/>
          <w:szCs w:val="32"/>
        </w:rPr>
        <w:t>中国人民政治协商会议河北省大厂回族自治县委员会上年末固定资产金额为</w:t>
      </w:r>
      <w:r>
        <w:rPr>
          <w:rFonts w:ascii="仿宋_GB2312" w:hAnsi="黑体" w:eastAsia="仿宋_GB2312"/>
          <w:sz w:val="32"/>
          <w:szCs w:val="32"/>
        </w:rPr>
        <w:t>176.9923</w:t>
      </w:r>
      <w:r>
        <w:rPr>
          <w:rFonts w:hint="eastAsia" w:ascii="仿宋_GB2312" w:hAnsi="黑体" w:eastAsia="仿宋_GB2312"/>
          <w:sz w:val="32"/>
          <w:szCs w:val="32"/>
        </w:rPr>
        <w:t>万元，本年度我单位暂无购置固定资产，详见下表。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编制部门：中国人民政治协商会议河北省大厂回族自治县委员会</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2016</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176.9923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750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750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4</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76.9499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71.0424</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八、名词解释</w:t>
      </w:r>
    </w:p>
    <w:p>
      <w:pPr>
        <w:pStyle w:val="10"/>
        <w:ind w:firstLine="640" w:firstLineChars="200"/>
        <w:rPr>
          <w:rFonts w:ascii="仿宋_GB2312" w:hAnsi="黑体" w:eastAsia="仿宋_GB2312"/>
          <w:color w:val="auto"/>
          <w:kern w:val="2"/>
          <w:sz w:val="32"/>
          <w:szCs w:val="32"/>
        </w:rPr>
      </w:pPr>
      <w:r>
        <w:rPr>
          <w:rFonts w:hint="eastAsia" w:ascii="仿宋_GB2312" w:hAnsi="黑体" w:eastAsia="仿宋_GB2312"/>
          <w:color w:val="auto"/>
          <w:kern w:val="2"/>
          <w:sz w:val="32"/>
          <w:szCs w:val="32"/>
        </w:rPr>
        <w:t>1、一般公共预算拨款收入：指县级财政当年拨付的资金。</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2、事业收入：指事业单位开展专业业务活动及辅助活动所取得的收入。</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3、其他收入：指除上述“财政拨款收入”、“事业收入”等以外的收入。主要是按规定动用的租房收入、存款利息收入等。</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4、基本支出：指为保障机构正常运转、完成日常工作任务而发生的人员支出和公用支出。</w:t>
      </w:r>
    </w:p>
    <w:p>
      <w:pPr>
        <w:rPr>
          <w:rFonts w:ascii="仿宋_GB2312" w:hAnsi="黑体" w:eastAsia="仿宋_GB2312"/>
          <w:sz w:val="32"/>
          <w:szCs w:val="32"/>
        </w:rPr>
      </w:pPr>
      <w:r>
        <w:rPr>
          <w:rFonts w:hint="eastAsia" w:ascii="仿宋_GB2312" w:hAnsi="黑体" w:eastAsia="仿宋_GB2312"/>
          <w:sz w:val="32"/>
          <w:szCs w:val="32"/>
        </w:rPr>
        <w:t xml:space="preserve">    5、项目支出：指在基本支出之外为完成特定行政任务和事业发展目标所发生的支出。</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6、上缴上级支出：指下级单位上缴上级的支出。</w:t>
      </w:r>
    </w:p>
    <w:p>
      <w:pPr>
        <w:pStyle w:val="10"/>
        <w:rPr>
          <w:rFonts w:ascii="仿宋_GB2312" w:hAnsi="黑体" w:eastAsia="仿宋_GB2312"/>
          <w:color w:val="auto"/>
          <w:kern w:val="2"/>
          <w:sz w:val="32"/>
          <w:szCs w:val="32"/>
        </w:rPr>
      </w:pPr>
      <w:r>
        <w:rPr>
          <w:rFonts w:hint="eastAsia" w:ascii="仿宋_GB2312" w:hAnsi="黑体" w:eastAsia="仿宋_GB2312"/>
          <w:color w:val="auto"/>
          <w:kern w:val="2"/>
          <w:sz w:val="32"/>
          <w:szCs w:val="32"/>
        </w:rPr>
        <w:t xml:space="preserve">    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sz w:val="32"/>
          <w:szCs w:val="32"/>
        </w:rPr>
      </w:pPr>
      <w:r>
        <w:rPr>
          <w:rFonts w:hint="eastAsia" w:ascii="仿宋_GB2312" w:hAnsi="黑体" w:eastAsia="仿宋_GB2312"/>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九、其它需要说明的事项</w:t>
      </w:r>
    </w:p>
    <w:p>
      <w:pPr>
        <w:ind w:firstLine="640"/>
        <w:rPr>
          <w:rFonts w:ascii="仿宋_GB2312" w:hAnsi="黑体" w:eastAsia="仿宋_GB2312"/>
          <w:sz w:val="32"/>
          <w:szCs w:val="32"/>
        </w:rPr>
      </w:pPr>
      <w:r>
        <w:rPr>
          <w:rFonts w:hint="eastAsia" w:ascii="仿宋_GB2312" w:hAnsi="黑体" w:eastAsia="仿宋_GB2312"/>
          <w:sz w:val="32"/>
          <w:szCs w:val="32"/>
        </w:rPr>
        <w:t>无其它需要说明的事项。</w:t>
      </w: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27E1"/>
    <w:rsid w:val="00037AF6"/>
    <w:rsid w:val="00045A61"/>
    <w:rsid w:val="00055069"/>
    <w:rsid w:val="00064DCC"/>
    <w:rsid w:val="00075D5F"/>
    <w:rsid w:val="00091FF2"/>
    <w:rsid w:val="000C3A19"/>
    <w:rsid w:val="000F3FF1"/>
    <w:rsid w:val="001245BB"/>
    <w:rsid w:val="00157B83"/>
    <w:rsid w:val="0018479D"/>
    <w:rsid w:val="001F4172"/>
    <w:rsid w:val="00241FD4"/>
    <w:rsid w:val="00251B12"/>
    <w:rsid w:val="00254A33"/>
    <w:rsid w:val="002645FB"/>
    <w:rsid w:val="00296113"/>
    <w:rsid w:val="002D37E9"/>
    <w:rsid w:val="002F3E58"/>
    <w:rsid w:val="0030542C"/>
    <w:rsid w:val="00311B7A"/>
    <w:rsid w:val="00360BD9"/>
    <w:rsid w:val="003E1A7F"/>
    <w:rsid w:val="00451871"/>
    <w:rsid w:val="004667B9"/>
    <w:rsid w:val="00472923"/>
    <w:rsid w:val="004D1385"/>
    <w:rsid w:val="004D3FDC"/>
    <w:rsid w:val="004E3066"/>
    <w:rsid w:val="004E74CD"/>
    <w:rsid w:val="00507AE6"/>
    <w:rsid w:val="0051443B"/>
    <w:rsid w:val="00573562"/>
    <w:rsid w:val="00575DEE"/>
    <w:rsid w:val="005C0E2A"/>
    <w:rsid w:val="00614A29"/>
    <w:rsid w:val="006361D9"/>
    <w:rsid w:val="00641209"/>
    <w:rsid w:val="006573A7"/>
    <w:rsid w:val="0066760C"/>
    <w:rsid w:val="00736E93"/>
    <w:rsid w:val="0075393C"/>
    <w:rsid w:val="00776C08"/>
    <w:rsid w:val="0079412C"/>
    <w:rsid w:val="007B4EE0"/>
    <w:rsid w:val="007D68F1"/>
    <w:rsid w:val="007E1DA8"/>
    <w:rsid w:val="007F6C26"/>
    <w:rsid w:val="008334AE"/>
    <w:rsid w:val="00836FED"/>
    <w:rsid w:val="00845CD2"/>
    <w:rsid w:val="008502D8"/>
    <w:rsid w:val="00852B0D"/>
    <w:rsid w:val="00881692"/>
    <w:rsid w:val="008B3CC5"/>
    <w:rsid w:val="008B41AE"/>
    <w:rsid w:val="008C2BAF"/>
    <w:rsid w:val="008E4261"/>
    <w:rsid w:val="008F4662"/>
    <w:rsid w:val="008F667D"/>
    <w:rsid w:val="00905D08"/>
    <w:rsid w:val="00925753"/>
    <w:rsid w:val="00966C5C"/>
    <w:rsid w:val="00973104"/>
    <w:rsid w:val="009D5955"/>
    <w:rsid w:val="00A72D2E"/>
    <w:rsid w:val="00A73F2B"/>
    <w:rsid w:val="00A911E7"/>
    <w:rsid w:val="00A939D9"/>
    <w:rsid w:val="00B124B9"/>
    <w:rsid w:val="00B20712"/>
    <w:rsid w:val="00B43238"/>
    <w:rsid w:val="00B75216"/>
    <w:rsid w:val="00B90968"/>
    <w:rsid w:val="00B91D52"/>
    <w:rsid w:val="00BA1ACD"/>
    <w:rsid w:val="00C05E04"/>
    <w:rsid w:val="00CA7176"/>
    <w:rsid w:val="00CC5FF3"/>
    <w:rsid w:val="00CD2773"/>
    <w:rsid w:val="00CE143B"/>
    <w:rsid w:val="00CE2BEA"/>
    <w:rsid w:val="00D17F56"/>
    <w:rsid w:val="00E167C7"/>
    <w:rsid w:val="00E673ED"/>
    <w:rsid w:val="00EC47F6"/>
    <w:rsid w:val="00EE1B43"/>
    <w:rsid w:val="00EF6538"/>
    <w:rsid w:val="00F07672"/>
    <w:rsid w:val="00F153EF"/>
    <w:rsid w:val="00F66032"/>
    <w:rsid w:val="00F958C2"/>
    <w:rsid w:val="0C061369"/>
    <w:rsid w:val="13942EC2"/>
    <w:rsid w:val="13CB5773"/>
    <w:rsid w:val="187110EB"/>
    <w:rsid w:val="1B9266BB"/>
    <w:rsid w:val="1CA350B4"/>
    <w:rsid w:val="26693505"/>
    <w:rsid w:val="40A2332B"/>
    <w:rsid w:val="49154E24"/>
    <w:rsid w:val="5FB14C90"/>
    <w:rsid w:val="60307D6E"/>
    <w:rsid w:val="73616048"/>
    <w:rsid w:val="78DD5E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toc 1"/>
    <w:basedOn w:val="1"/>
    <w:next w:val="1"/>
    <w:qFormat/>
    <w:uiPriority w:val="99"/>
    <w:rPr>
      <w:rFonts w:ascii="Times New Roman" w:hAnsi="Times New Roman"/>
      <w:szCs w:val="24"/>
    </w:rPr>
  </w:style>
  <w:style w:type="paragraph" w:styleId="5">
    <w:name w:val="toc 2"/>
    <w:basedOn w:val="1"/>
    <w:next w:val="1"/>
    <w:qFormat/>
    <w:uiPriority w:val="99"/>
    <w:pPr>
      <w:ind w:left="420" w:leftChars="200"/>
    </w:pPr>
    <w:rPr>
      <w:rFonts w:ascii="Times New Roman" w:hAnsi="Times New Roman"/>
      <w:szCs w:val="24"/>
    </w:rPr>
  </w:style>
  <w:style w:type="character" w:customStyle="1" w:styleId="8">
    <w:name w:val="页脚 Char"/>
    <w:basedOn w:val="7"/>
    <w:link w:val="2"/>
    <w:qFormat/>
    <w:locked/>
    <w:uiPriority w:val="99"/>
    <w:rPr>
      <w:rFonts w:ascii="Times New Roman" w:hAnsi="Times New Roman" w:eastAsia="宋体" w:cs="Times New Roman"/>
      <w:sz w:val="18"/>
      <w:szCs w:val="18"/>
    </w:rPr>
  </w:style>
  <w:style w:type="character" w:customStyle="1" w:styleId="9">
    <w:name w:val="页眉 Char"/>
    <w:basedOn w:val="7"/>
    <w:link w:val="3"/>
    <w:qFormat/>
    <w:locked/>
    <w:uiPriority w:val="99"/>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4756</Words>
  <Characters>659</Characters>
  <Lines>5</Lines>
  <Paragraphs>10</Paragraphs>
  <TotalTime>24</TotalTime>
  <ScaleCrop>false</ScaleCrop>
  <LinksUpToDate>false</LinksUpToDate>
  <CharactersWithSpaces>5405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ZX</cp:lastModifiedBy>
  <dcterms:modified xsi:type="dcterms:W3CDTF">2024-01-11T07:01:54Z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